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EC0ED" w14:textId="082517F2" w:rsidR="004D6445" w:rsidRPr="003B0A2A" w:rsidRDefault="004D6445" w:rsidP="004D6445">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413040">
        <w:rPr>
          <w:rFonts w:ascii="Arial" w:eastAsia="MS Mincho" w:hAnsi="Arial" w:cs="Arial"/>
          <w:b/>
          <w:bCs/>
          <w:sz w:val="28"/>
          <w:lang w:eastAsia="ja-JP"/>
        </w:rPr>
        <w:t>9</w:t>
      </w:r>
      <w:r>
        <w:rPr>
          <w:rFonts w:ascii="Arial" w:eastAsia="MS Mincho" w:hAnsi="Arial" w:cs="Arial"/>
          <w:b/>
          <w:bCs/>
          <w:sz w:val="28"/>
          <w:lang w:eastAsia="ja-JP"/>
        </w:rPr>
        <w:t xml:space="preserve">-e     </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6F2356">
        <w:rPr>
          <w:rFonts w:ascii="Arial" w:eastAsia="MS Mincho" w:hAnsi="Arial" w:cs="Arial"/>
          <w:b/>
          <w:bCs/>
          <w:sz w:val="30"/>
          <w:szCs w:val="22"/>
          <w:lang w:eastAsia="ja-JP"/>
        </w:rPr>
        <w:t xml:space="preserve">      </w:t>
      </w:r>
      <w:r w:rsidR="006F2356" w:rsidRPr="006F2356">
        <w:rPr>
          <w:rFonts w:ascii="Arial" w:hAnsi="Arial" w:cs="Arial"/>
          <w:b/>
          <w:sz w:val="26"/>
          <w:szCs w:val="22"/>
          <w:lang w:val="en-US"/>
        </w:rPr>
        <w:t>R1-220</w:t>
      </w:r>
      <w:r w:rsidR="00BD4C70">
        <w:rPr>
          <w:rFonts w:ascii="Arial" w:hAnsi="Arial" w:cs="Arial"/>
          <w:b/>
          <w:sz w:val="26"/>
          <w:szCs w:val="22"/>
          <w:lang w:val="en-US"/>
        </w:rPr>
        <w:t>4773</w:t>
      </w:r>
    </w:p>
    <w:p w14:paraId="79D5DAA7" w14:textId="4C7B8BF6" w:rsidR="0076241F" w:rsidRDefault="0076241F" w:rsidP="0076241F">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8E0362">
        <w:rPr>
          <w:rFonts w:ascii="Arial" w:eastAsia="MS Mincho" w:hAnsi="Arial" w:cs="Arial"/>
          <w:b/>
          <w:bCs/>
          <w:sz w:val="28"/>
          <w:lang w:eastAsia="ja-JP"/>
        </w:rPr>
        <w:t>May</w:t>
      </w:r>
      <w:r w:rsidRPr="005E2D52">
        <w:rPr>
          <w:rFonts w:ascii="Arial" w:eastAsia="MS Mincho" w:hAnsi="Arial" w:cs="Arial"/>
          <w:b/>
          <w:bCs/>
          <w:sz w:val="28"/>
          <w:lang w:eastAsia="ja-JP"/>
        </w:rPr>
        <w:t> </w:t>
      </w:r>
      <w:r w:rsidR="008E0362">
        <w:rPr>
          <w:rFonts w:ascii="Arial" w:eastAsia="MS Mincho" w:hAnsi="Arial" w:cs="Arial"/>
          <w:b/>
          <w:bCs/>
          <w:sz w:val="28"/>
          <w:lang w:eastAsia="ja-JP"/>
        </w:rPr>
        <w:t>9</w:t>
      </w:r>
      <w:proofErr w:type="gramStart"/>
      <w:r w:rsidR="008E0362" w:rsidRPr="008E0362">
        <w:rPr>
          <w:rFonts w:ascii="Arial" w:eastAsia="MS Mincho" w:hAnsi="Arial" w:cs="Arial"/>
          <w:b/>
          <w:bCs/>
          <w:sz w:val="28"/>
          <w:vertAlign w:val="superscript"/>
          <w:lang w:eastAsia="ja-JP"/>
        </w:rPr>
        <w:t>th</w:t>
      </w:r>
      <w:r w:rsidR="008E0362">
        <w:rPr>
          <w:rFonts w:ascii="Arial" w:eastAsia="MS Mincho" w:hAnsi="Arial" w:cs="Arial"/>
          <w:b/>
          <w:bCs/>
          <w:sz w:val="28"/>
          <w:lang w:eastAsia="ja-JP"/>
        </w:rPr>
        <w:t xml:space="preserve"> </w:t>
      </w:r>
      <w:r w:rsidRPr="005E2D52">
        <w:rPr>
          <w:rFonts w:ascii="Arial" w:eastAsia="MS Mincho" w:hAnsi="Arial" w:cs="Arial"/>
          <w:b/>
          <w:bCs/>
          <w:sz w:val="28"/>
          <w:lang w:eastAsia="ja-JP"/>
        </w:rPr>
        <w:t> –</w:t>
      </w:r>
      <w:proofErr w:type="gramEnd"/>
      <w:r w:rsidRPr="005E2D52">
        <w:rPr>
          <w:rFonts w:ascii="Arial" w:eastAsia="MS Mincho" w:hAnsi="Arial" w:cs="Arial"/>
          <w:b/>
          <w:bCs/>
          <w:sz w:val="28"/>
          <w:lang w:eastAsia="ja-JP"/>
        </w:rPr>
        <w:t> </w:t>
      </w:r>
      <w:r w:rsidR="00D836FE">
        <w:rPr>
          <w:rFonts w:ascii="Arial" w:eastAsia="MS Mincho" w:hAnsi="Arial" w:cs="Arial"/>
          <w:b/>
          <w:bCs/>
          <w:sz w:val="28"/>
          <w:lang w:eastAsia="ja-JP"/>
        </w:rPr>
        <w:t>20</w:t>
      </w:r>
      <w:r w:rsidR="00D836FE" w:rsidRPr="00D836FE">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Pr>
          <w:rFonts w:ascii="Arial" w:eastAsia="MS Mincho" w:hAnsi="Arial" w:cs="Arial"/>
          <w:b/>
          <w:bCs/>
          <w:sz w:val="28"/>
          <w:lang w:eastAsia="ja-JP"/>
        </w:rPr>
        <w:t>2</w:t>
      </w:r>
      <w:r w:rsidRPr="005E2D52">
        <w:rPr>
          <w:rFonts w:ascii="Arial" w:eastAsia="MS Mincho" w:hAnsi="Arial" w:cs="Arial"/>
          <w:b/>
          <w:bCs/>
          <w:sz w:val="28"/>
          <w:lang w:eastAsia="ja-JP"/>
        </w:rPr>
        <w:t> </w:t>
      </w:r>
    </w:p>
    <w:p w14:paraId="015C20F0" w14:textId="0B027F2F" w:rsidR="004D6445" w:rsidRDefault="004D6445" w:rsidP="004D6445">
      <w:pPr>
        <w:spacing w:after="0"/>
        <w:ind w:left="1988" w:hanging="1988"/>
        <w:rPr>
          <w:rFonts w:ascii="Arial" w:eastAsia="MS Mincho" w:hAnsi="Arial" w:cs="Arial"/>
          <w:b/>
          <w:bCs/>
          <w:sz w:val="28"/>
          <w:lang w:eastAsia="ja-JP"/>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29FE2F03" w14:textId="47F63AA9" w:rsidR="004F1F1D" w:rsidRDefault="005972C9" w:rsidP="00F26FE9">
      <w:pPr>
        <w:overflowPunct/>
        <w:autoSpaceDE/>
        <w:autoSpaceDN/>
        <w:adjustRightInd/>
        <w:spacing w:after="0"/>
        <w:ind w:left="720" w:hanging="72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0D0688" w:rsidRPr="000D0688">
        <w:rPr>
          <w:rFonts w:ascii="Arial" w:hAnsi="Arial" w:cs="Arial"/>
          <w:b/>
          <w:sz w:val="24"/>
          <w:lang w:val="en-US"/>
        </w:rPr>
        <w:t xml:space="preserve">Discussion on remaining aspects of UE Power saving in idle/inactive </w:t>
      </w:r>
      <w:r w:rsidR="00413040">
        <w:rPr>
          <w:rFonts w:ascii="Arial" w:hAnsi="Arial" w:cs="Arial"/>
          <w:b/>
          <w:sz w:val="24"/>
          <w:lang w:val="en-US"/>
        </w:rPr>
        <w:br/>
        <w:t xml:space="preserve">                   </w:t>
      </w:r>
      <w:r w:rsidR="000D0688" w:rsidRPr="000D0688">
        <w:rPr>
          <w:rFonts w:ascii="Arial" w:hAnsi="Arial" w:cs="Arial"/>
          <w:b/>
          <w:sz w:val="24"/>
          <w:lang w:val="en-US"/>
        </w:rPr>
        <w:t>mode</w:t>
      </w:r>
    </w:p>
    <w:p w14:paraId="6B735483" w14:textId="4C353E09" w:rsidR="005972C9" w:rsidRPr="00F53203" w:rsidRDefault="005972C9" w:rsidP="004F1F1D">
      <w:pPr>
        <w:overflowPunct/>
        <w:autoSpaceDE/>
        <w:autoSpaceDN/>
        <w:adjustRightInd/>
        <w:spacing w:after="0"/>
        <w:textAlignment w:val="auto"/>
        <w:rPr>
          <w:rFonts w:ascii="Arial" w:hAnsi="Arial" w:cs="Arial"/>
          <w:b/>
          <w:sz w:val="24"/>
          <w:szCs w:val="24"/>
          <w:lang w:val="en-US"/>
        </w:rPr>
      </w:pPr>
      <w:r w:rsidRPr="003B0A2A">
        <w:rPr>
          <w:rFonts w:ascii="Arial" w:hAnsi="Arial" w:cs="Arial"/>
          <w:b/>
          <w:sz w:val="24"/>
          <w:lang w:val="en-US"/>
        </w:rPr>
        <w:t>Agenda item:</w:t>
      </w:r>
      <w:r w:rsidR="004F1F1D">
        <w:rPr>
          <w:rFonts w:ascii="Arial" w:hAnsi="Arial" w:cs="Arial"/>
          <w:b/>
          <w:sz w:val="24"/>
          <w:lang w:val="en-US"/>
        </w:rPr>
        <w:t xml:space="preserve">       </w:t>
      </w:r>
      <w:r w:rsidR="00985C8E" w:rsidRPr="00613CD1">
        <w:rPr>
          <w:rFonts w:ascii="Arial" w:hAnsi="Arial" w:cs="Arial"/>
          <w:b/>
          <w:sz w:val="24"/>
          <w:lang w:val="en-US"/>
        </w:rPr>
        <w:t>8.</w:t>
      </w:r>
      <w:r w:rsidR="00410E96">
        <w:rPr>
          <w:rFonts w:ascii="Arial" w:hAnsi="Arial" w:cs="Arial"/>
          <w:b/>
          <w:sz w:val="24"/>
          <w:lang w:val="en-US"/>
        </w:rPr>
        <w:t>7.1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04EFD693" w14:textId="2A1AF445" w:rsidR="00234185" w:rsidRDefault="00134147" w:rsidP="00853706">
      <w:pPr>
        <w:pStyle w:val="3GPPText"/>
      </w:pPr>
      <w:r>
        <w:t>The following was agreed in RAN1 # 10</w:t>
      </w:r>
      <w:r w:rsidR="00022A7F">
        <w:t>8</w:t>
      </w:r>
      <w:r>
        <w:t xml:space="preserve">-e [1] </w:t>
      </w:r>
      <w:r w:rsidR="006E5D0A">
        <w:t xml:space="preserve">with regards to </w:t>
      </w:r>
      <w:r w:rsidR="005C2977">
        <w:t>paging enhancements</w:t>
      </w:r>
      <w:r w:rsidR="006E5D0A">
        <w:t xml:space="preserve"> in idle/inactive mode:</w:t>
      </w:r>
    </w:p>
    <w:tbl>
      <w:tblPr>
        <w:tblStyle w:val="TableGrid"/>
        <w:tblW w:w="0" w:type="auto"/>
        <w:tblLook w:val="04A0" w:firstRow="1" w:lastRow="0" w:firstColumn="1" w:lastColumn="0" w:noHBand="0" w:noVBand="1"/>
      </w:tblPr>
      <w:tblGrid>
        <w:gridCol w:w="9962"/>
      </w:tblGrid>
      <w:tr w:rsidR="00C60C53" w14:paraId="775982A0" w14:textId="77777777" w:rsidTr="00C60C53">
        <w:tc>
          <w:tcPr>
            <w:tcW w:w="9962" w:type="dxa"/>
          </w:tcPr>
          <w:p w14:paraId="07A2C5A0" w14:textId="77777777" w:rsidR="0060354C" w:rsidRPr="008E0362" w:rsidRDefault="0060354C" w:rsidP="0060354C">
            <w:pPr>
              <w:shd w:val="clear" w:color="auto" w:fill="FFFFFF"/>
              <w:rPr>
                <w:rFonts w:eastAsia="Batang"/>
                <w:b/>
                <w:bCs/>
                <w:lang w:eastAsia="x-none"/>
              </w:rPr>
            </w:pPr>
            <w:r w:rsidRPr="008E0362">
              <w:rPr>
                <w:b/>
                <w:bCs/>
                <w:lang w:eastAsia="x-none"/>
              </w:rPr>
              <w:t>Conclusion</w:t>
            </w:r>
          </w:p>
          <w:p w14:paraId="0A84322B" w14:textId="77777777" w:rsidR="0060354C" w:rsidRDefault="0060354C" w:rsidP="0060354C">
            <w:pPr>
              <w:shd w:val="clear" w:color="auto" w:fill="FFFFFF"/>
              <w:rPr>
                <w:lang w:eastAsia="x-none"/>
              </w:rPr>
            </w:pPr>
            <w:r>
              <w:rPr>
                <w:lang w:eastAsia="x-none"/>
              </w:rPr>
              <w:t xml:space="preserve">For Rel-17, the following for paging early indication design </w:t>
            </w:r>
            <w:proofErr w:type="gramStart"/>
            <w:r>
              <w:rPr>
                <w:lang w:eastAsia="x-none"/>
              </w:rPr>
              <w:t>are</w:t>
            </w:r>
            <w:proofErr w:type="gramEnd"/>
            <w:r>
              <w:rPr>
                <w:lang w:eastAsia="x-none"/>
              </w:rPr>
              <w:t xml:space="preserve"> not supported:</w:t>
            </w:r>
          </w:p>
          <w:p w14:paraId="0C854117" w14:textId="77777777" w:rsidR="0060354C" w:rsidRDefault="0060354C" w:rsidP="0060354C">
            <w:pPr>
              <w:numPr>
                <w:ilvl w:val="0"/>
                <w:numId w:val="21"/>
              </w:numPr>
              <w:shd w:val="clear" w:color="auto" w:fill="FFFFFF"/>
              <w:overflowPunct/>
              <w:autoSpaceDE/>
              <w:autoSpaceDN/>
              <w:adjustRightInd/>
              <w:spacing w:after="0"/>
              <w:textAlignment w:val="auto"/>
              <w:rPr>
                <w:lang w:eastAsia="x-none"/>
              </w:rPr>
            </w:pPr>
            <w:proofErr w:type="spellStart"/>
            <w:r>
              <w:rPr>
                <w:lang w:eastAsia="x-none"/>
              </w:rPr>
              <w:t>Multipe</w:t>
            </w:r>
            <w:proofErr w:type="spellEnd"/>
            <w:r>
              <w:rPr>
                <w:lang w:eastAsia="x-none"/>
              </w:rPr>
              <w:t xml:space="preserve"> PEI-Os for one PO</w:t>
            </w:r>
          </w:p>
          <w:p w14:paraId="6F1EBBEF" w14:textId="77777777" w:rsidR="0060354C" w:rsidRDefault="0060354C" w:rsidP="0060354C">
            <w:pPr>
              <w:numPr>
                <w:ilvl w:val="0"/>
                <w:numId w:val="21"/>
              </w:numPr>
              <w:shd w:val="clear" w:color="auto" w:fill="FFFFFF"/>
              <w:overflowPunct/>
              <w:autoSpaceDE/>
              <w:autoSpaceDN/>
              <w:adjustRightInd/>
              <w:spacing w:after="0"/>
              <w:textAlignment w:val="auto"/>
              <w:rPr>
                <w:lang w:eastAsia="x-none"/>
              </w:rPr>
            </w:pPr>
            <w:r>
              <w:rPr>
                <w:lang w:eastAsia="x-none"/>
              </w:rPr>
              <w:t>UE assistance information for preferred offset between PEI-O and PO</w:t>
            </w:r>
          </w:p>
          <w:p w14:paraId="091CC2F4" w14:textId="77777777" w:rsidR="0060354C" w:rsidRDefault="0060354C" w:rsidP="0060354C">
            <w:pPr>
              <w:numPr>
                <w:ilvl w:val="0"/>
                <w:numId w:val="21"/>
              </w:numPr>
              <w:shd w:val="clear" w:color="auto" w:fill="FFFFFF"/>
              <w:overflowPunct/>
              <w:autoSpaceDE/>
              <w:autoSpaceDN/>
              <w:adjustRightInd/>
              <w:spacing w:after="0"/>
              <w:textAlignment w:val="auto"/>
              <w:rPr>
                <w:lang w:eastAsia="x-none"/>
              </w:rPr>
            </w:pPr>
            <w:r>
              <w:rPr>
                <w:lang w:eastAsia="x-none"/>
              </w:rPr>
              <w:t xml:space="preserve">Different PEI configurations for different </w:t>
            </w:r>
            <w:proofErr w:type="gramStart"/>
            <w:r>
              <w:rPr>
                <w:lang w:eastAsia="x-none"/>
              </w:rPr>
              <w:t>devices</w:t>
            </w:r>
            <w:proofErr w:type="gramEnd"/>
            <w:r>
              <w:rPr>
                <w:lang w:eastAsia="x-none"/>
              </w:rPr>
              <w:t xml:space="preserve"> types</w:t>
            </w:r>
          </w:p>
          <w:p w14:paraId="2F6FB953" w14:textId="77777777" w:rsidR="0060354C" w:rsidRDefault="0060354C" w:rsidP="0060354C">
            <w:pPr>
              <w:rPr>
                <w:highlight w:val="cyan"/>
                <w:lang w:val="en-US" w:eastAsia="x-none"/>
              </w:rPr>
            </w:pPr>
          </w:p>
          <w:p w14:paraId="6C255ED8" w14:textId="77777777" w:rsidR="0060354C" w:rsidRDefault="0060354C" w:rsidP="0060354C">
            <w:pPr>
              <w:rPr>
                <w:highlight w:val="cyan"/>
                <w:lang w:eastAsia="x-none"/>
              </w:rPr>
            </w:pPr>
          </w:p>
          <w:p w14:paraId="70B47F6C" w14:textId="77777777" w:rsidR="0060354C" w:rsidRDefault="0060354C" w:rsidP="0060354C">
            <w:pPr>
              <w:rPr>
                <w:highlight w:val="green"/>
                <w:lang w:eastAsia="x-none"/>
              </w:rPr>
            </w:pPr>
            <w:r>
              <w:rPr>
                <w:highlight w:val="green"/>
                <w:lang w:eastAsia="x-none"/>
              </w:rPr>
              <w:t>Agreement</w:t>
            </w:r>
          </w:p>
          <w:p w14:paraId="57895548" w14:textId="77777777" w:rsidR="0060354C" w:rsidRDefault="0060354C" w:rsidP="0060354C">
            <w:pPr>
              <w:rPr>
                <w:lang w:eastAsia="x-none"/>
              </w:rPr>
            </w:pPr>
            <w:r>
              <w:rPr>
                <w:lang w:eastAsia="x-none"/>
              </w:rPr>
              <w:t>The following TP for 38.202-h00, subclause 6 to reflect reception type with PEI-RNTI is endorsed.</w:t>
            </w:r>
          </w:p>
          <w:p w14:paraId="4A999F85" w14:textId="77777777" w:rsidR="0060354C" w:rsidRDefault="0060354C" w:rsidP="0060354C">
            <w:pPr>
              <w:jc w:val="center"/>
              <w:rPr>
                <w:highlight w:val="cyan"/>
                <w:lang w:eastAsia="x-none"/>
              </w:rPr>
            </w:pPr>
            <w:r>
              <w:rPr>
                <w:color w:val="000000"/>
                <w:sz w:val="22"/>
                <w:szCs w:val="22"/>
                <w:shd w:val="clear" w:color="auto" w:fill="FFFFFF"/>
              </w:rPr>
              <w:t>&lt;Begin TP for 38.202-h00, subclause 6.2&gt;</w:t>
            </w:r>
          </w:p>
          <w:p w14:paraId="02898E88" w14:textId="77777777" w:rsidR="0060354C" w:rsidRDefault="0060354C" w:rsidP="0060354C">
            <w:pPr>
              <w:shd w:val="clear" w:color="auto" w:fill="FFFFFF"/>
              <w:spacing w:before="60"/>
              <w:jc w:val="center"/>
              <w:rPr>
                <w:rFonts w:ascii="Arial" w:hAnsi="Arial" w:cs="Arial"/>
                <w:b/>
                <w:bCs/>
                <w:color w:val="000000"/>
                <w:lang w:val="en-US" w:eastAsia="zh-CN"/>
              </w:rPr>
            </w:pPr>
            <w:r>
              <w:rPr>
                <w:b/>
                <w:bCs/>
                <w:color w:val="000000"/>
                <w:lang w:eastAsia="zh-CN"/>
              </w:rPr>
              <w:t>Table </w:t>
            </w:r>
            <w:r>
              <w:rPr>
                <w:b/>
                <w:bCs/>
                <w:color w:val="000000"/>
                <w:lang w:val="en-US" w:eastAsia="zh-CN"/>
              </w:rPr>
              <w:t>6</w:t>
            </w:r>
            <w:r>
              <w:rPr>
                <w:b/>
                <w:bCs/>
                <w:color w:val="000000"/>
                <w:lang w:eastAsia="zh-CN"/>
              </w:rPr>
              <w:t>.2-1: Downlink "Reception Types"</w:t>
            </w:r>
          </w:p>
          <w:tbl>
            <w:tblPr>
              <w:tblW w:w="8529" w:type="dxa"/>
              <w:jc w:val="center"/>
              <w:tblCellMar>
                <w:left w:w="0" w:type="dxa"/>
                <w:right w:w="0" w:type="dxa"/>
              </w:tblCellMar>
              <w:tblLook w:val="04A0" w:firstRow="1" w:lastRow="0" w:firstColumn="1" w:lastColumn="0" w:noHBand="0" w:noVBand="1"/>
            </w:tblPr>
            <w:tblGrid>
              <w:gridCol w:w="1253"/>
              <w:gridCol w:w="1895"/>
              <w:gridCol w:w="2232"/>
              <w:gridCol w:w="1819"/>
              <w:gridCol w:w="1330"/>
            </w:tblGrid>
            <w:tr w:rsidR="0060354C" w14:paraId="729064A0" w14:textId="77777777" w:rsidTr="0060354C">
              <w:trPr>
                <w:trHeight w:val="488"/>
                <w:jc w:val="center"/>
              </w:trPr>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2DA961" w14:textId="77777777" w:rsidR="0060354C" w:rsidRDefault="0060354C" w:rsidP="0060354C">
                  <w:pPr>
                    <w:jc w:val="center"/>
                    <w:rPr>
                      <w:rFonts w:ascii="Arial" w:hAnsi="Arial" w:cs="Arial"/>
                      <w:b/>
                      <w:bCs/>
                      <w:lang w:val="en-US" w:eastAsia="zh-CN"/>
                    </w:rPr>
                  </w:pPr>
                  <w:r>
                    <w:rPr>
                      <w:b/>
                      <w:bCs/>
                      <w:lang w:eastAsia="zh-CN"/>
                    </w:rPr>
                    <w:t>"Reception Type"</w:t>
                  </w:r>
                </w:p>
              </w:tc>
              <w:tc>
                <w:tcPr>
                  <w:tcW w:w="18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C7F45C" w14:textId="77777777" w:rsidR="0060354C" w:rsidRDefault="0060354C" w:rsidP="0060354C">
                  <w:pPr>
                    <w:jc w:val="center"/>
                    <w:rPr>
                      <w:rFonts w:ascii="Arial" w:hAnsi="Arial" w:cs="Arial"/>
                      <w:b/>
                      <w:bCs/>
                      <w:lang w:val="en-US" w:eastAsia="zh-CN"/>
                    </w:rPr>
                  </w:pPr>
                  <w:r>
                    <w:rPr>
                      <w:b/>
                      <w:bCs/>
                      <w:lang w:eastAsia="zh-CN"/>
                    </w:rPr>
                    <w:t>Physical Channel(s)</w:t>
                  </w:r>
                </w:p>
              </w:tc>
              <w:tc>
                <w:tcPr>
                  <w:tcW w:w="22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F66395" w14:textId="77777777" w:rsidR="0060354C" w:rsidRDefault="0060354C" w:rsidP="0060354C">
                  <w:pPr>
                    <w:jc w:val="center"/>
                    <w:rPr>
                      <w:rFonts w:ascii="Arial" w:hAnsi="Arial" w:cs="Arial"/>
                      <w:b/>
                      <w:bCs/>
                      <w:lang w:val="en-US" w:eastAsia="zh-CN"/>
                    </w:rPr>
                  </w:pPr>
                  <w:r>
                    <w:rPr>
                      <w:b/>
                      <w:bCs/>
                      <w:lang w:eastAsia="zh-CN"/>
                    </w:rPr>
                    <w:t>Monitored</w:t>
                  </w:r>
                  <w:r>
                    <w:rPr>
                      <w:b/>
                      <w:bCs/>
                      <w:lang w:eastAsia="zh-CN"/>
                    </w:rPr>
                    <w:br/>
                    <w:t>RNTI</w:t>
                  </w:r>
                </w:p>
              </w:tc>
              <w:tc>
                <w:tcPr>
                  <w:tcW w:w="1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573620" w14:textId="77777777" w:rsidR="0060354C" w:rsidRDefault="0060354C" w:rsidP="0060354C">
                  <w:pPr>
                    <w:jc w:val="center"/>
                    <w:rPr>
                      <w:rFonts w:ascii="Arial" w:hAnsi="Arial" w:cs="Arial"/>
                      <w:b/>
                      <w:bCs/>
                      <w:lang w:val="en-US" w:eastAsia="zh-CN"/>
                    </w:rPr>
                  </w:pPr>
                  <w:r>
                    <w:rPr>
                      <w:b/>
                      <w:bCs/>
                      <w:lang w:eastAsia="zh-CN"/>
                    </w:rPr>
                    <w:t>Associated</w:t>
                  </w:r>
                  <w:r>
                    <w:rPr>
                      <w:b/>
                      <w:bCs/>
                      <w:lang w:eastAsia="zh-CN"/>
                    </w:rPr>
                    <w:br/>
                    <w:t>Transport Channel</w:t>
                  </w:r>
                </w:p>
              </w:tc>
              <w:tc>
                <w:tcPr>
                  <w:tcW w:w="13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C45226" w14:textId="77777777" w:rsidR="0060354C" w:rsidRDefault="0060354C" w:rsidP="0060354C">
                  <w:pPr>
                    <w:jc w:val="center"/>
                    <w:rPr>
                      <w:rFonts w:ascii="Arial" w:hAnsi="Arial" w:cs="Arial"/>
                      <w:b/>
                      <w:bCs/>
                      <w:lang w:val="en-US" w:eastAsia="zh-CN"/>
                    </w:rPr>
                  </w:pPr>
                  <w:r>
                    <w:rPr>
                      <w:b/>
                      <w:bCs/>
                      <w:lang w:eastAsia="zh-CN"/>
                    </w:rPr>
                    <w:t>Comment</w:t>
                  </w:r>
                </w:p>
              </w:tc>
            </w:tr>
            <w:tr w:rsidR="0060354C" w14:paraId="1E8056B6" w14:textId="77777777" w:rsidTr="0060354C">
              <w:trPr>
                <w:trHeight w:val="335"/>
                <w:jc w:val="center"/>
              </w:trPr>
              <w:tc>
                <w:tcPr>
                  <w:tcW w:w="8529"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152C0" w14:textId="77777777" w:rsidR="0060354C" w:rsidRDefault="0060354C" w:rsidP="0060354C">
                  <w:pPr>
                    <w:jc w:val="center"/>
                    <w:rPr>
                      <w:rFonts w:ascii="Arial" w:hAnsi="Arial" w:cs="Arial"/>
                      <w:b/>
                      <w:bCs/>
                      <w:lang w:val="en-US" w:eastAsia="zh-CN"/>
                    </w:rPr>
                  </w:pPr>
                  <w:r>
                    <w:rPr>
                      <w:color w:val="FF0000"/>
                      <w:lang w:eastAsia="zh-CN"/>
                    </w:rPr>
                    <w:t>&lt;unchanged rows omitted for brevity&gt;</w:t>
                  </w:r>
                </w:p>
              </w:tc>
            </w:tr>
            <w:tr w:rsidR="0060354C" w14:paraId="032DE113" w14:textId="77777777" w:rsidTr="0060354C">
              <w:trPr>
                <w:trHeight w:val="311"/>
                <w:jc w:val="center"/>
              </w:trPr>
              <w:tc>
                <w:tcPr>
                  <w:tcW w:w="1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B381E" w14:textId="77777777" w:rsidR="0060354C" w:rsidRDefault="0060354C" w:rsidP="0060354C">
                  <w:pPr>
                    <w:jc w:val="center"/>
                    <w:rPr>
                      <w:rFonts w:ascii="Arial" w:hAnsi="Arial" w:cs="Arial"/>
                      <w:lang w:val="en-US" w:eastAsia="zh-CN"/>
                    </w:rPr>
                  </w:pPr>
                  <w:r>
                    <w:rPr>
                      <w:lang w:eastAsia="zh-CN"/>
                    </w:rPr>
                    <w:t>P</w:t>
                  </w:r>
                </w:p>
              </w:tc>
              <w:tc>
                <w:tcPr>
                  <w:tcW w:w="1895" w:type="dxa"/>
                  <w:tcBorders>
                    <w:top w:val="nil"/>
                    <w:left w:val="nil"/>
                    <w:bottom w:val="single" w:sz="8" w:space="0" w:color="auto"/>
                    <w:right w:val="single" w:sz="8" w:space="0" w:color="auto"/>
                  </w:tcBorders>
                  <w:tcMar>
                    <w:top w:w="0" w:type="dxa"/>
                    <w:left w:w="108" w:type="dxa"/>
                    <w:bottom w:w="0" w:type="dxa"/>
                    <w:right w:w="108" w:type="dxa"/>
                  </w:tcMar>
                  <w:hideMark/>
                </w:tcPr>
                <w:p w14:paraId="43F4B2FC" w14:textId="77777777" w:rsidR="0060354C" w:rsidRDefault="0060354C" w:rsidP="0060354C">
                  <w:pPr>
                    <w:jc w:val="center"/>
                    <w:rPr>
                      <w:rFonts w:ascii="Arial" w:hAnsi="Arial" w:cs="Arial"/>
                      <w:lang w:val="en-US" w:eastAsia="zh-CN"/>
                    </w:rPr>
                  </w:pPr>
                  <w:r>
                    <w:rPr>
                      <w:lang w:eastAsia="zh-CN"/>
                    </w:rPr>
                    <w:t>PDCCH</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1D835074" w14:textId="77777777" w:rsidR="0060354C" w:rsidRDefault="0060354C" w:rsidP="0060354C">
                  <w:pPr>
                    <w:jc w:val="center"/>
                    <w:rPr>
                      <w:rFonts w:ascii="Arial" w:hAnsi="Arial" w:cs="Arial"/>
                      <w:lang w:val="en-US" w:eastAsia="zh-CN"/>
                    </w:rPr>
                  </w:pPr>
                  <w:r>
                    <w:rPr>
                      <w:lang w:val="en-US" w:eastAsia="zh-CN"/>
                    </w:rPr>
                    <w:t>CI-RNTI</w:t>
                  </w:r>
                </w:p>
              </w:tc>
              <w:tc>
                <w:tcPr>
                  <w:tcW w:w="1819" w:type="dxa"/>
                  <w:tcBorders>
                    <w:top w:val="nil"/>
                    <w:left w:val="nil"/>
                    <w:bottom w:val="single" w:sz="8" w:space="0" w:color="auto"/>
                    <w:right w:val="single" w:sz="8" w:space="0" w:color="auto"/>
                  </w:tcBorders>
                  <w:tcMar>
                    <w:top w:w="0" w:type="dxa"/>
                    <w:left w:w="108" w:type="dxa"/>
                    <w:bottom w:w="0" w:type="dxa"/>
                    <w:right w:w="108" w:type="dxa"/>
                  </w:tcMar>
                  <w:hideMark/>
                </w:tcPr>
                <w:p w14:paraId="51B242FD" w14:textId="77777777" w:rsidR="0060354C" w:rsidRDefault="0060354C" w:rsidP="0060354C">
                  <w:pPr>
                    <w:jc w:val="center"/>
                    <w:rPr>
                      <w:rFonts w:ascii="Arial" w:hAnsi="Arial" w:cs="Arial"/>
                      <w:lang w:val="en-US" w:eastAsia="zh-CN"/>
                    </w:rPr>
                  </w:pPr>
                  <w:r>
                    <w:rPr>
                      <w:lang w:eastAsia="zh-CN"/>
                    </w:rPr>
                    <w:t>N/A</w:t>
                  </w:r>
                </w:p>
              </w:tc>
              <w:tc>
                <w:tcPr>
                  <w:tcW w:w="1330" w:type="dxa"/>
                  <w:tcBorders>
                    <w:top w:val="nil"/>
                    <w:left w:val="nil"/>
                    <w:bottom w:val="single" w:sz="8" w:space="0" w:color="auto"/>
                    <w:right w:val="single" w:sz="8" w:space="0" w:color="auto"/>
                  </w:tcBorders>
                  <w:tcMar>
                    <w:top w:w="0" w:type="dxa"/>
                    <w:left w:w="108" w:type="dxa"/>
                    <w:bottom w:w="0" w:type="dxa"/>
                    <w:right w:w="108" w:type="dxa"/>
                  </w:tcMar>
                  <w:hideMark/>
                </w:tcPr>
                <w:p w14:paraId="3EC0BD60" w14:textId="77777777" w:rsidR="0060354C" w:rsidRDefault="0060354C" w:rsidP="0060354C">
                  <w:pPr>
                    <w:jc w:val="center"/>
                    <w:rPr>
                      <w:rFonts w:ascii="Arial" w:hAnsi="Arial" w:cs="Arial"/>
                      <w:lang w:val="en-US" w:eastAsia="zh-CN"/>
                    </w:rPr>
                  </w:pPr>
                  <w:r>
                    <w:rPr>
                      <w:u w:val="single"/>
                      <w:lang w:eastAsia="zh-CN"/>
                    </w:rPr>
                    <w:t> </w:t>
                  </w:r>
                </w:p>
              </w:tc>
            </w:tr>
            <w:tr w:rsidR="0060354C" w14:paraId="05CA35AF" w14:textId="77777777" w:rsidTr="0060354C">
              <w:trPr>
                <w:trHeight w:val="311"/>
                <w:jc w:val="center"/>
              </w:trPr>
              <w:tc>
                <w:tcPr>
                  <w:tcW w:w="1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0372C" w14:textId="77777777" w:rsidR="0060354C" w:rsidRDefault="0060354C" w:rsidP="0060354C">
                  <w:pPr>
                    <w:jc w:val="center"/>
                    <w:rPr>
                      <w:rFonts w:ascii="Arial" w:hAnsi="Arial" w:cs="Arial"/>
                      <w:lang w:val="en-US" w:eastAsia="zh-CN"/>
                    </w:rPr>
                  </w:pPr>
                  <w:r>
                    <w:rPr>
                      <w:color w:val="FF0000"/>
                      <w:u w:val="single"/>
                      <w:lang w:eastAsia="zh-CN"/>
                    </w:rPr>
                    <w:t>Q</w:t>
                  </w:r>
                </w:p>
              </w:tc>
              <w:tc>
                <w:tcPr>
                  <w:tcW w:w="1895" w:type="dxa"/>
                  <w:tcBorders>
                    <w:top w:val="nil"/>
                    <w:left w:val="nil"/>
                    <w:bottom w:val="single" w:sz="8" w:space="0" w:color="auto"/>
                    <w:right w:val="single" w:sz="8" w:space="0" w:color="auto"/>
                  </w:tcBorders>
                  <w:tcMar>
                    <w:top w:w="0" w:type="dxa"/>
                    <w:left w:w="108" w:type="dxa"/>
                    <w:bottom w:w="0" w:type="dxa"/>
                    <w:right w:w="108" w:type="dxa"/>
                  </w:tcMar>
                  <w:hideMark/>
                </w:tcPr>
                <w:p w14:paraId="78F15F56" w14:textId="77777777" w:rsidR="0060354C" w:rsidRDefault="0060354C" w:rsidP="0060354C">
                  <w:pPr>
                    <w:jc w:val="center"/>
                    <w:rPr>
                      <w:rFonts w:ascii="Arial" w:hAnsi="Arial" w:cs="Arial"/>
                      <w:lang w:val="en-US" w:eastAsia="zh-CN"/>
                    </w:rPr>
                  </w:pPr>
                  <w:r>
                    <w:rPr>
                      <w:color w:val="FF0000"/>
                      <w:u w:val="single"/>
                      <w:lang w:eastAsia="zh-CN"/>
                    </w:rPr>
                    <w:t>PDCCH</w:t>
                  </w:r>
                </w:p>
              </w:tc>
              <w:tc>
                <w:tcPr>
                  <w:tcW w:w="2232" w:type="dxa"/>
                  <w:tcBorders>
                    <w:top w:val="nil"/>
                    <w:left w:val="nil"/>
                    <w:bottom w:val="single" w:sz="8" w:space="0" w:color="auto"/>
                    <w:right w:val="single" w:sz="8" w:space="0" w:color="auto"/>
                  </w:tcBorders>
                  <w:tcMar>
                    <w:top w:w="0" w:type="dxa"/>
                    <w:left w:w="108" w:type="dxa"/>
                    <w:bottom w:w="0" w:type="dxa"/>
                    <w:right w:w="108" w:type="dxa"/>
                  </w:tcMar>
                  <w:hideMark/>
                </w:tcPr>
                <w:p w14:paraId="5EE35A9B" w14:textId="77777777" w:rsidR="0060354C" w:rsidRDefault="0060354C" w:rsidP="0060354C">
                  <w:pPr>
                    <w:jc w:val="center"/>
                    <w:rPr>
                      <w:rFonts w:ascii="Arial" w:hAnsi="Arial" w:cs="Arial"/>
                      <w:lang w:val="en-US" w:eastAsia="zh-CN"/>
                    </w:rPr>
                  </w:pPr>
                  <w:r>
                    <w:rPr>
                      <w:color w:val="FF0000"/>
                      <w:u w:val="single"/>
                      <w:lang w:val="en-US" w:eastAsia="zh-CN"/>
                    </w:rPr>
                    <w:t>PEI-RNTI</w:t>
                  </w:r>
                </w:p>
              </w:tc>
              <w:tc>
                <w:tcPr>
                  <w:tcW w:w="1819" w:type="dxa"/>
                  <w:tcBorders>
                    <w:top w:val="nil"/>
                    <w:left w:val="nil"/>
                    <w:bottom w:val="single" w:sz="8" w:space="0" w:color="auto"/>
                    <w:right w:val="single" w:sz="8" w:space="0" w:color="auto"/>
                  </w:tcBorders>
                  <w:tcMar>
                    <w:top w:w="0" w:type="dxa"/>
                    <w:left w:w="108" w:type="dxa"/>
                    <w:bottom w:w="0" w:type="dxa"/>
                    <w:right w:w="108" w:type="dxa"/>
                  </w:tcMar>
                  <w:hideMark/>
                </w:tcPr>
                <w:p w14:paraId="5317C998" w14:textId="77777777" w:rsidR="0060354C" w:rsidRDefault="0060354C" w:rsidP="0060354C">
                  <w:pPr>
                    <w:jc w:val="center"/>
                    <w:rPr>
                      <w:rFonts w:ascii="Arial" w:hAnsi="Arial" w:cs="Arial"/>
                      <w:lang w:val="en-US" w:eastAsia="zh-CN"/>
                    </w:rPr>
                  </w:pPr>
                  <w:r>
                    <w:rPr>
                      <w:color w:val="FF0000"/>
                      <w:u w:val="single"/>
                      <w:lang w:eastAsia="zh-CN"/>
                    </w:rPr>
                    <w:t>N/A</w:t>
                  </w:r>
                </w:p>
              </w:tc>
              <w:tc>
                <w:tcPr>
                  <w:tcW w:w="1330" w:type="dxa"/>
                  <w:tcBorders>
                    <w:top w:val="nil"/>
                    <w:left w:val="nil"/>
                    <w:bottom w:val="single" w:sz="8" w:space="0" w:color="auto"/>
                    <w:right w:val="single" w:sz="8" w:space="0" w:color="auto"/>
                  </w:tcBorders>
                  <w:tcMar>
                    <w:top w:w="0" w:type="dxa"/>
                    <w:left w:w="108" w:type="dxa"/>
                    <w:bottom w:w="0" w:type="dxa"/>
                    <w:right w:w="108" w:type="dxa"/>
                  </w:tcMar>
                  <w:hideMark/>
                </w:tcPr>
                <w:p w14:paraId="529DAB87" w14:textId="77777777" w:rsidR="0060354C" w:rsidRDefault="0060354C" w:rsidP="0060354C">
                  <w:pPr>
                    <w:jc w:val="center"/>
                    <w:rPr>
                      <w:rFonts w:ascii="Arial" w:hAnsi="Arial" w:cs="Arial"/>
                      <w:lang w:val="en-US" w:eastAsia="zh-CN"/>
                    </w:rPr>
                  </w:pPr>
                  <w:r>
                    <w:rPr>
                      <w:b/>
                      <w:bCs/>
                      <w:color w:val="FF0000"/>
                      <w:u w:val="single"/>
                      <w:lang w:eastAsia="zh-CN"/>
                    </w:rPr>
                    <w:t>Note1</w:t>
                  </w:r>
                </w:p>
              </w:tc>
            </w:tr>
          </w:tbl>
          <w:p w14:paraId="397A33AC" w14:textId="77777777" w:rsidR="0060354C" w:rsidRDefault="0060354C" w:rsidP="0060354C">
            <w:pPr>
              <w:shd w:val="clear" w:color="auto" w:fill="FFFFFF"/>
              <w:jc w:val="center"/>
              <w:rPr>
                <w:rFonts w:ascii="Calibri" w:hAnsi="Calibri" w:cs="Calibri"/>
                <w:color w:val="000000"/>
                <w:sz w:val="22"/>
                <w:szCs w:val="22"/>
                <w:lang w:val="en-US" w:eastAsia="zh-CN"/>
              </w:rPr>
            </w:pPr>
            <w:r>
              <w:rPr>
                <w:color w:val="000000"/>
                <w:lang w:eastAsia="zh-CN"/>
              </w:rPr>
              <w:t> </w:t>
            </w:r>
          </w:p>
          <w:p w14:paraId="201D10B3" w14:textId="77777777" w:rsidR="0060354C" w:rsidRDefault="0060354C" w:rsidP="0060354C">
            <w:pPr>
              <w:shd w:val="clear" w:color="auto" w:fill="FFFFFF"/>
              <w:spacing w:before="60"/>
              <w:jc w:val="center"/>
              <w:rPr>
                <w:rFonts w:ascii="Arial" w:hAnsi="Arial" w:cs="Arial"/>
                <w:b/>
                <w:bCs/>
                <w:color w:val="000000"/>
                <w:lang w:val="en-US" w:eastAsia="zh-CN"/>
              </w:rPr>
            </w:pPr>
            <w:r>
              <w:rPr>
                <w:b/>
                <w:bCs/>
                <w:color w:val="000000"/>
                <w:lang w:eastAsia="zh-CN"/>
              </w:rPr>
              <w:t>Table </w:t>
            </w:r>
            <w:r>
              <w:rPr>
                <w:b/>
                <w:bCs/>
                <w:color w:val="000000"/>
                <w:lang w:val="en-US" w:eastAsia="zh-CN"/>
              </w:rPr>
              <w:t>6</w:t>
            </w:r>
            <w:r>
              <w:rPr>
                <w:b/>
                <w:bCs/>
                <w:color w:val="000000"/>
                <w:lang w:eastAsia="zh-CN"/>
              </w:rPr>
              <w:t>.2-2: Downlink "Reception Type" combinations</w:t>
            </w:r>
          </w:p>
          <w:tbl>
            <w:tblPr>
              <w:tblW w:w="8529" w:type="dxa"/>
              <w:jc w:val="center"/>
              <w:tblCellMar>
                <w:left w:w="0" w:type="dxa"/>
                <w:right w:w="0" w:type="dxa"/>
              </w:tblCellMar>
              <w:tblLook w:val="04A0" w:firstRow="1" w:lastRow="0" w:firstColumn="1" w:lastColumn="0" w:noHBand="0" w:noVBand="1"/>
            </w:tblPr>
            <w:tblGrid>
              <w:gridCol w:w="2757"/>
              <w:gridCol w:w="2445"/>
              <w:gridCol w:w="2266"/>
              <w:gridCol w:w="1061"/>
            </w:tblGrid>
            <w:tr w:rsidR="0060354C" w14:paraId="26DA3AFD" w14:textId="77777777" w:rsidTr="0060354C">
              <w:trPr>
                <w:trHeight w:val="257"/>
                <w:jc w:val="center"/>
              </w:trPr>
              <w:tc>
                <w:tcPr>
                  <w:tcW w:w="816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1653E2" w14:textId="77777777" w:rsidR="0060354C" w:rsidRDefault="0060354C" w:rsidP="0060354C">
                  <w:pPr>
                    <w:jc w:val="center"/>
                    <w:rPr>
                      <w:rFonts w:ascii="Arial" w:hAnsi="Arial" w:cs="Arial"/>
                      <w:b/>
                      <w:bCs/>
                      <w:lang w:val="en-US" w:eastAsia="zh-CN"/>
                    </w:rPr>
                  </w:pPr>
                  <w:r>
                    <w:rPr>
                      <w:b/>
                      <w:bCs/>
                      <w:lang w:eastAsia="zh-CN"/>
                    </w:rPr>
                    <w:t>Supported Combinations</w:t>
                  </w:r>
                </w:p>
              </w:tc>
              <w:tc>
                <w:tcPr>
                  <w:tcW w:w="36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CC90F" w14:textId="77777777" w:rsidR="0060354C" w:rsidRDefault="0060354C" w:rsidP="0060354C">
                  <w:pPr>
                    <w:jc w:val="center"/>
                    <w:rPr>
                      <w:rFonts w:ascii="Arial" w:hAnsi="Arial" w:cs="Arial"/>
                      <w:b/>
                      <w:bCs/>
                      <w:lang w:val="en-US" w:eastAsia="zh-CN"/>
                    </w:rPr>
                  </w:pPr>
                  <w:r>
                    <w:rPr>
                      <w:b/>
                      <w:bCs/>
                      <w:lang w:eastAsia="zh-CN"/>
                    </w:rPr>
                    <w:t>Comment</w:t>
                  </w:r>
                </w:p>
              </w:tc>
            </w:tr>
            <w:tr w:rsidR="0060354C" w14:paraId="42141F6B" w14:textId="77777777" w:rsidTr="0060354C">
              <w:trPr>
                <w:trHeight w:val="257"/>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5BD2D" w14:textId="77777777" w:rsidR="0060354C" w:rsidRDefault="0060354C" w:rsidP="0060354C">
                  <w:pPr>
                    <w:jc w:val="center"/>
                    <w:rPr>
                      <w:rFonts w:ascii="Arial" w:hAnsi="Arial" w:cs="Arial"/>
                      <w:b/>
                      <w:bCs/>
                      <w:lang w:val="en-US" w:eastAsia="zh-CN"/>
                    </w:rPr>
                  </w:pPr>
                  <w:proofErr w:type="spellStart"/>
                  <w:r>
                    <w:rPr>
                      <w:b/>
                      <w:bCs/>
                      <w:lang w:eastAsia="zh-CN"/>
                    </w:rPr>
                    <w:t>PCell</w:t>
                  </w:r>
                  <w:proofErr w:type="spellEnd"/>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660722D7" w14:textId="77777777" w:rsidR="0060354C" w:rsidRDefault="0060354C" w:rsidP="0060354C">
                  <w:pPr>
                    <w:jc w:val="center"/>
                    <w:rPr>
                      <w:rFonts w:ascii="Arial" w:hAnsi="Arial" w:cs="Arial"/>
                      <w:b/>
                      <w:bCs/>
                      <w:lang w:val="en-US" w:eastAsia="zh-CN"/>
                    </w:rPr>
                  </w:pPr>
                  <w:proofErr w:type="spellStart"/>
                  <w:r>
                    <w:rPr>
                      <w:b/>
                      <w:bCs/>
                      <w:lang w:eastAsia="zh-CN"/>
                    </w:rPr>
                    <w:t>PSCell</w:t>
                  </w:r>
                  <w:proofErr w:type="spellEnd"/>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3AD0747D" w14:textId="77777777" w:rsidR="0060354C" w:rsidRDefault="0060354C" w:rsidP="0060354C">
                  <w:pPr>
                    <w:jc w:val="center"/>
                    <w:rPr>
                      <w:rFonts w:ascii="Arial" w:hAnsi="Arial" w:cs="Arial"/>
                      <w:b/>
                      <w:bCs/>
                      <w:lang w:val="en-US" w:eastAsia="zh-CN"/>
                    </w:rPr>
                  </w:pPr>
                  <w:proofErr w:type="spellStart"/>
                  <w:r>
                    <w:rPr>
                      <w:b/>
                      <w:bCs/>
                      <w:lang w:eastAsia="zh-CN"/>
                    </w:rPr>
                    <w:t>SCell</w:t>
                  </w:r>
                  <w:proofErr w:type="spellEnd"/>
                </w:p>
              </w:tc>
              <w:tc>
                <w:tcPr>
                  <w:tcW w:w="0" w:type="auto"/>
                  <w:vMerge/>
                  <w:tcBorders>
                    <w:top w:val="single" w:sz="8" w:space="0" w:color="auto"/>
                    <w:left w:val="nil"/>
                    <w:bottom w:val="single" w:sz="8" w:space="0" w:color="auto"/>
                    <w:right w:val="single" w:sz="8" w:space="0" w:color="auto"/>
                  </w:tcBorders>
                  <w:vAlign w:val="center"/>
                  <w:hideMark/>
                </w:tcPr>
                <w:p w14:paraId="6A11A5D7" w14:textId="77777777" w:rsidR="0060354C" w:rsidRDefault="0060354C" w:rsidP="0060354C">
                  <w:pPr>
                    <w:rPr>
                      <w:rFonts w:ascii="Arial" w:hAnsi="Arial" w:cs="Arial"/>
                      <w:b/>
                      <w:bCs/>
                      <w:lang w:val="en-US" w:eastAsia="zh-CN"/>
                    </w:rPr>
                  </w:pPr>
                </w:p>
              </w:tc>
            </w:tr>
            <w:tr w:rsidR="0060354C" w14:paraId="1ACAB556" w14:textId="77777777" w:rsidTr="0060354C">
              <w:trPr>
                <w:trHeight w:val="273"/>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61E72" w14:textId="77777777" w:rsidR="0060354C" w:rsidRDefault="0060354C" w:rsidP="0060354C">
                  <w:pPr>
                    <w:jc w:val="center"/>
                    <w:rPr>
                      <w:rFonts w:ascii="Calibri" w:hAnsi="Calibri" w:cs="Calibri"/>
                      <w:sz w:val="22"/>
                      <w:szCs w:val="22"/>
                      <w:lang w:val="en-US" w:eastAsia="zh-CN"/>
                    </w:rPr>
                  </w:pPr>
                  <w:r>
                    <w:rPr>
                      <w:rFonts w:ascii="Calibri" w:hAnsi="Calibri" w:cs="Calibri"/>
                      <w:lang w:val="en-US" w:eastAsia="zh-CN"/>
                    </w:rPr>
                    <w:t>1. RRC_IDLE</w:t>
                  </w:r>
                </w:p>
              </w:tc>
            </w:tr>
            <w:tr w:rsidR="0060354C" w14:paraId="070B11CD" w14:textId="77777777" w:rsidTr="0060354C">
              <w:trPr>
                <w:trHeight w:val="326"/>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B6760" w14:textId="77777777" w:rsidR="0060354C" w:rsidRDefault="0060354C" w:rsidP="0060354C">
                  <w:pPr>
                    <w:jc w:val="center"/>
                    <w:rPr>
                      <w:rFonts w:ascii="Calibri" w:hAnsi="Calibri" w:cs="Calibri"/>
                      <w:sz w:val="22"/>
                      <w:szCs w:val="22"/>
                      <w:lang w:val="en-US" w:eastAsia="zh-CN"/>
                    </w:rPr>
                  </w:pPr>
                  <w:r>
                    <w:rPr>
                      <w:rFonts w:ascii="Calibri" w:hAnsi="Calibri" w:cs="Calibri"/>
                      <w:lang w:val="en-US" w:eastAsia="zh-CN"/>
                    </w:rPr>
                    <w:t>A + (B and/or </w:t>
                  </w:r>
                  <w:r>
                    <w:rPr>
                      <w:rFonts w:ascii="Calibri" w:hAnsi="Calibri" w:cs="Calibri"/>
                      <w:b/>
                      <w:bCs/>
                      <w:color w:val="FF0000"/>
                      <w:u w:val="single"/>
                      <w:lang w:val="en-US" w:eastAsia="zh-CN"/>
                    </w:rPr>
                    <w:t>(</w:t>
                  </w:r>
                  <w:r>
                    <w:rPr>
                      <w:rFonts w:ascii="Calibri" w:hAnsi="Calibri" w:cs="Calibri"/>
                      <w:lang w:val="en-US" w:eastAsia="zh-CN"/>
                    </w:rPr>
                    <w:t>C1</w:t>
                  </w:r>
                  <w:r>
                    <w:rPr>
                      <w:rFonts w:ascii="Calibri" w:hAnsi="Calibri" w:cs="Calibri"/>
                      <w:b/>
                      <w:bCs/>
                      <w:color w:val="FF0000"/>
                      <w:u w:val="single"/>
                      <w:lang w:val="en-US" w:eastAsia="zh-CN"/>
                    </w:rPr>
                    <w:t> or Q)</w:t>
                  </w:r>
                  <w:r>
                    <w:rPr>
                      <w:rFonts w:ascii="Calibri" w:hAnsi="Calibri" w:cs="Calibri"/>
                      <w:lang w:val="en-US" w:eastAsia="zh-CN"/>
                    </w:rPr>
                    <w:t> and/or D0) + F0</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7DD9C47C" w14:textId="77777777" w:rsidR="0060354C" w:rsidRDefault="0060354C" w:rsidP="0060354C">
                  <w:pPr>
                    <w:jc w:val="center"/>
                    <w:rPr>
                      <w:rFonts w:ascii="Calibri" w:hAnsi="Calibri" w:cs="Calibri"/>
                      <w:sz w:val="22"/>
                      <w:szCs w:val="22"/>
                      <w:lang w:val="en-US" w:eastAsia="zh-CN"/>
                    </w:rPr>
                  </w:pPr>
                  <w:r>
                    <w:rPr>
                      <w:rFonts w:ascii="Calibri" w:hAnsi="Calibri" w:cs="Calibri"/>
                      <w:lang w:val="en-US" w:eastAsia="zh-CN"/>
                    </w:rPr>
                    <w:t> </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2653B791" w14:textId="77777777" w:rsidR="0060354C" w:rsidRDefault="0060354C" w:rsidP="0060354C">
                  <w:pPr>
                    <w:jc w:val="center"/>
                    <w:rPr>
                      <w:rFonts w:ascii="Calibri" w:hAnsi="Calibri" w:cs="Calibri"/>
                      <w:sz w:val="22"/>
                      <w:szCs w:val="22"/>
                      <w:lang w:val="en-US" w:eastAsia="zh-CN"/>
                    </w:rPr>
                  </w:pPr>
                  <w:r>
                    <w:rPr>
                      <w:rFonts w:ascii="Calibri" w:hAnsi="Calibri" w:cs="Calibri"/>
                      <w:lang w:val="en-US" w:eastAsia="zh-CN"/>
                    </w:rPr>
                    <w:t> </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74B60C84" w14:textId="77777777" w:rsidR="0060354C" w:rsidRDefault="0060354C" w:rsidP="0060354C">
                  <w:pPr>
                    <w:jc w:val="center"/>
                    <w:rPr>
                      <w:rFonts w:ascii="Calibri" w:hAnsi="Calibri" w:cs="Calibri"/>
                      <w:sz w:val="22"/>
                      <w:szCs w:val="22"/>
                      <w:lang w:val="en-US" w:eastAsia="zh-CN"/>
                    </w:rPr>
                  </w:pPr>
                  <w:r>
                    <w:rPr>
                      <w:rFonts w:ascii="Calibri" w:hAnsi="Calibri" w:cs="Calibri"/>
                      <w:lang w:val="en-US" w:eastAsia="zh-CN"/>
                    </w:rPr>
                    <w:t>Note 1</w:t>
                  </w:r>
                </w:p>
              </w:tc>
            </w:tr>
            <w:tr w:rsidR="0060354C" w14:paraId="4FBFE0CF" w14:textId="77777777" w:rsidTr="0060354C">
              <w:trPr>
                <w:trHeight w:val="273"/>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6A40A" w14:textId="77777777" w:rsidR="0060354C" w:rsidRDefault="0060354C" w:rsidP="0060354C">
                  <w:pPr>
                    <w:jc w:val="center"/>
                    <w:rPr>
                      <w:rFonts w:ascii="Calibri" w:hAnsi="Calibri" w:cs="Calibri"/>
                      <w:sz w:val="22"/>
                      <w:szCs w:val="22"/>
                      <w:lang w:val="en-US" w:eastAsia="zh-CN"/>
                    </w:rPr>
                  </w:pPr>
                  <w:r>
                    <w:rPr>
                      <w:rFonts w:ascii="Calibri" w:hAnsi="Calibri" w:cs="Calibri"/>
                      <w:lang w:val="en-US" w:eastAsia="zh-CN"/>
                    </w:rPr>
                    <w:t>2. RRC_INACTIVE</w:t>
                  </w:r>
                </w:p>
              </w:tc>
            </w:tr>
            <w:tr w:rsidR="0060354C" w14:paraId="7A2B7ED5" w14:textId="77777777" w:rsidTr="0060354C">
              <w:trPr>
                <w:trHeight w:val="466"/>
                <w:jc w:val="center"/>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0427D" w14:textId="77777777" w:rsidR="0060354C" w:rsidRDefault="0060354C" w:rsidP="0060354C">
                  <w:pPr>
                    <w:jc w:val="center"/>
                    <w:rPr>
                      <w:rFonts w:ascii="Calibri" w:hAnsi="Calibri" w:cs="Calibri"/>
                      <w:sz w:val="22"/>
                      <w:szCs w:val="22"/>
                      <w:lang w:val="en-US" w:eastAsia="zh-CN"/>
                    </w:rPr>
                  </w:pPr>
                  <w:r>
                    <w:rPr>
                      <w:rFonts w:ascii="Calibri" w:hAnsi="Calibri" w:cs="Calibri"/>
                      <w:lang w:val="en-US" w:eastAsia="zh-CN"/>
                    </w:rPr>
                    <w:t>A + (B and/or </w:t>
                  </w:r>
                  <w:r>
                    <w:rPr>
                      <w:rFonts w:ascii="Calibri" w:hAnsi="Calibri" w:cs="Calibri"/>
                      <w:b/>
                      <w:bCs/>
                      <w:color w:val="FF0000"/>
                      <w:u w:val="single"/>
                      <w:lang w:val="en-US" w:eastAsia="zh-CN"/>
                    </w:rPr>
                    <w:t>(</w:t>
                  </w:r>
                  <w:r>
                    <w:rPr>
                      <w:rFonts w:ascii="Calibri" w:hAnsi="Calibri" w:cs="Calibri"/>
                      <w:lang w:val="en-US" w:eastAsia="zh-CN"/>
                    </w:rPr>
                    <w:t>C1</w:t>
                  </w:r>
                  <w:r>
                    <w:rPr>
                      <w:rFonts w:ascii="Calibri" w:hAnsi="Calibri" w:cs="Calibri"/>
                      <w:b/>
                      <w:bCs/>
                      <w:color w:val="FF0000"/>
                      <w:u w:val="single"/>
                      <w:lang w:val="en-US" w:eastAsia="zh-CN"/>
                    </w:rPr>
                    <w:t xml:space="preserve"> or </w:t>
                  </w:r>
                  <w:proofErr w:type="gramStart"/>
                  <w:r>
                    <w:rPr>
                      <w:rFonts w:ascii="Calibri" w:hAnsi="Calibri" w:cs="Calibri"/>
                      <w:b/>
                      <w:bCs/>
                      <w:color w:val="FF0000"/>
                      <w:u w:val="single"/>
                      <w:lang w:val="en-US" w:eastAsia="zh-CN"/>
                    </w:rPr>
                    <w:t>Q)</w:t>
                  </w:r>
                  <w:r>
                    <w:rPr>
                      <w:rFonts w:ascii="Calibri" w:hAnsi="Calibri" w:cs="Calibri"/>
                      <w:lang w:val="en-US" w:eastAsia="zh-CN"/>
                    </w:rPr>
                    <w:t>  and</w:t>
                  </w:r>
                  <w:proofErr w:type="gramEnd"/>
                  <w:r>
                    <w:rPr>
                      <w:rFonts w:ascii="Calibri" w:hAnsi="Calibri" w:cs="Calibri"/>
                      <w:lang w:val="en-US" w:eastAsia="zh-CN"/>
                    </w:rPr>
                    <w:t>/or D0) + F0</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63A36E5B" w14:textId="77777777" w:rsidR="0060354C" w:rsidRDefault="0060354C" w:rsidP="0060354C">
                  <w:pPr>
                    <w:jc w:val="center"/>
                    <w:rPr>
                      <w:rFonts w:ascii="Calibri" w:hAnsi="Calibri" w:cs="Calibri"/>
                      <w:sz w:val="22"/>
                      <w:szCs w:val="22"/>
                      <w:lang w:val="en-US" w:eastAsia="zh-CN"/>
                    </w:rPr>
                  </w:pPr>
                  <w:r>
                    <w:rPr>
                      <w:rFonts w:ascii="Calibri" w:hAnsi="Calibri" w:cs="Calibri"/>
                      <w:lang w:val="en-US" w:eastAsia="zh-CN"/>
                    </w:rPr>
                    <w:t> </w:t>
                  </w:r>
                </w:p>
              </w:tc>
              <w:tc>
                <w:tcPr>
                  <w:tcW w:w="2503" w:type="dxa"/>
                  <w:tcBorders>
                    <w:top w:val="nil"/>
                    <w:left w:val="nil"/>
                    <w:bottom w:val="single" w:sz="8" w:space="0" w:color="auto"/>
                    <w:right w:val="single" w:sz="8" w:space="0" w:color="auto"/>
                  </w:tcBorders>
                  <w:tcMar>
                    <w:top w:w="0" w:type="dxa"/>
                    <w:left w:w="108" w:type="dxa"/>
                    <w:bottom w:w="0" w:type="dxa"/>
                    <w:right w:w="108" w:type="dxa"/>
                  </w:tcMar>
                  <w:hideMark/>
                </w:tcPr>
                <w:p w14:paraId="0FCD74B3" w14:textId="77777777" w:rsidR="0060354C" w:rsidRDefault="0060354C" w:rsidP="0060354C">
                  <w:pPr>
                    <w:jc w:val="center"/>
                    <w:rPr>
                      <w:rFonts w:ascii="Calibri" w:hAnsi="Calibri" w:cs="Calibri"/>
                      <w:sz w:val="22"/>
                      <w:szCs w:val="22"/>
                      <w:lang w:val="en-US" w:eastAsia="zh-CN"/>
                    </w:rPr>
                  </w:pPr>
                  <w:r>
                    <w:rPr>
                      <w:rFonts w:ascii="Calibri" w:hAnsi="Calibri" w:cs="Calibri"/>
                      <w:lang w:val="en-US" w:eastAsia="zh-CN"/>
                    </w:rPr>
                    <w:t> </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5802B01F" w14:textId="77777777" w:rsidR="0060354C" w:rsidRDefault="0060354C" w:rsidP="0060354C">
                  <w:pPr>
                    <w:jc w:val="center"/>
                    <w:rPr>
                      <w:rFonts w:ascii="Calibri" w:hAnsi="Calibri" w:cs="Calibri"/>
                      <w:sz w:val="22"/>
                      <w:szCs w:val="22"/>
                      <w:lang w:val="en-US" w:eastAsia="zh-CN"/>
                    </w:rPr>
                  </w:pPr>
                  <w:r>
                    <w:rPr>
                      <w:rFonts w:ascii="Calibri" w:hAnsi="Calibri" w:cs="Calibri"/>
                      <w:lang w:val="en-US" w:eastAsia="zh-CN"/>
                    </w:rPr>
                    <w:t>Note 1</w:t>
                  </w:r>
                </w:p>
              </w:tc>
            </w:tr>
            <w:tr w:rsidR="0060354C" w14:paraId="2F1DD754" w14:textId="77777777" w:rsidTr="0060354C">
              <w:trPr>
                <w:trHeight w:val="190"/>
                <w:jc w:val="center"/>
              </w:trPr>
              <w:tc>
                <w:tcPr>
                  <w:tcW w:w="85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DAEF5" w14:textId="77777777" w:rsidR="0060354C" w:rsidRDefault="0060354C" w:rsidP="0060354C">
                  <w:pPr>
                    <w:jc w:val="center"/>
                    <w:rPr>
                      <w:rFonts w:ascii="Arial" w:hAnsi="Arial" w:cs="Arial"/>
                      <w:b/>
                      <w:bCs/>
                      <w:lang w:val="en-US" w:eastAsia="zh-CN"/>
                    </w:rPr>
                  </w:pPr>
                  <w:r>
                    <w:rPr>
                      <w:color w:val="FF0000"/>
                      <w:lang w:eastAsia="zh-CN"/>
                    </w:rPr>
                    <w:t>&lt; unchanged rows omitted for brevity&gt;</w:t>
                  </w:r>
                </w:p>
              </w:tc>
            </w:tr>
          </w:tbl>
          <w:p w14:paraId="26DA81C4" w14:textId="77777777" w:rsidR="0060354C" w:rsidRDefault="0060354C" w:rsidP="0060354C">
            <w:pPr>
              <w:jc w:val="center"/>
              <w:rPr>
                <w:rFonts w:ascii="Times" w:eastAsia="Batang" w:hAnsi="Times"/>
                <w:szCs w:val="24"/>
                <w:highlight w:val="cyan"/>
                <w:lang w:eastAsia="x-none"/>
              </w:rPr>
            </w:pPr>
            <w:r>
              <w:rPr>
                <w:color w:val="000000"/>
                <w:sz w:val="22"/>
                <w:szCs w:val="22"/>
                <w:shd w:val="clear" w:color="auto" w:fill="FFFFFF"/>
              </w:rPr>
              <w:lastRenderedPageBreak/>
              <w:t>&lt;End TP for 38.202-h00, subclause 6.2&gt;</w:t>
            </w:r>
          </w:p>
          <w:p w14:paraId="27B10449" w14:textId="77777777" w:rsidR="0060354C" w:rsidRDefault="0060354C" w:rsidP="0060354C">
            <w:pPr>
              <w:rPr>
                <w:lang w:eastAsia="x-none"/>
              </w:rPr>
            </w:pPr>
          </w:p>
          <w:p w14:paraId="4CFE3451" w14:textId="77777777" w:rsidR="0060354C" w:rsidRDefault="0060354C" w:rsidP="0060354C">
            <w:pPr>
              <w:rPr>
                <w:highlight w:val="green"/>
                <w:lang w:eastAsia="x-none"/>
              </w:rPr>
            </w:pPr>
            <w:r>
              <w:rPr>
                <w:highlight w:val="green"/>
                <w:lang w:eastAsia="x-none"/>
              </w:rPr>
              <w:t xml:space="preserve">Agreement </w:t>
            </w:r>
          </w:p>
          <w:p w14:paraId="4F29F26C" w14:textId="77777777" w:rsidR="0060354C" w:rsidRDefault="0060354C" w:rsidP="0060354C">
            <w:pPr>
              <w:shd w:val="clear" w:color="auto" w:fill="FFFFFF"/>
              <w:rPr>
                <w:lang w:eastAsia="x-none"/>
              </w:rPr>
            </w:pPr>
            <w:r>
              <w:rPr>
                <w:lang w:eastAsia="x-none"/>
              </w:rPr>
              <w:t>For the alignment with the following RAN2#116bis-e agreements,</w:t>
            </w:r>
          </w:p>
          <w:tbl>
            <w:tblPr>
              <w:tblW w:w="0" w:type="auto"/>
              <w:tblInd w:w="118" w:type="dxa"/>
              <w:shd w:val="clear" w:color="auto" w:fill="FFFFFF"/>
              <w:tblCellMar>
                <w:left w:w="0" w:type="dxa"/>
                <w:right w:w="0" w:type="dxa"/>
              </w:tblCellMar>
              <w:tblLook w:val="04A0" w:firstRow="1" w:lastRow="0" w:firstColumn="1" w:lastColumn="0" w:noHBand="0" w:noVBand="1"/>
            </w:tblPr>
            <w:tblGrid>
              <w:gridCol w:w="7687"/>
            </w:tblGrid>
            <w:tr w:rsidR="0060354C" w14:paraId="684B805C" w14:textId="77777777" w:rsidTr="0060354C">
              <w:tc>
                <w:tcPr>
                  <w:tcW w:w="76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4601C3" w14:textId="77777777" w:rsidR="0060354C" w:rsidRDefault="0060354C" w:rsidP="0060354C">
                  <w:pPr>
                    <w:spacing w:before="60"/>
                    <w:ind w:left="1619" w:hanging="360"/>
                    <w:rPr>
                      <w:rFonts w:ascii="Arial" w:eastAsia="Microsoft YaHei UI" w:hAnsi="Arial" w:cs="Arial"/>
                      <w:b/>
                      <w:bCs/>
                      <w:color w:val="000000"/>
                      <w:lang w:val="en-US" w:eastAsia="zh-CN"/>
                    </w:rPr>
                  </w:pPr>
                  <w:r>
                    <w:rPr>
                      <w:rFonts w:ascii="Symbol" w:eastAsia="Microsoft YaHei UI" w:hAnsi="Symbol" w:cs="Arial"/>
                      <w:color w:val="000000"/>
                      <w:sz w:val="22"/>
                      <w:szCs w:val="22"/>
                      <w:lang w:eastAsia="zh-CN"/>
                    </w:rPr>
                    <w:t>Þ</w:t>
                  </w:r>
                  <w:r>
                    <w:rPr>
                      <w:rFonts w:eastAsia="Microsoft YaHei UI"/>
                      <w:color w:val="000000"/>
                      <w:sz w:val="14"/>
                      <w:szCs w:val="14"/>
                      <w:lang w:eastAsia="zh-CN"/>
                    </w:rPr>
                    <w:t>    </w:t>
                  </w:r>
                  <w:r>
                    <w:rPr>
                      <w:rFonts w:ascii="Arial" w:eastAsia="Microsoft YaHei UI" w:hAnsi="Arial" w:cs="Arial"/>
                      <w:b/>
                      <w:bCs/>
                      <w:color w:val="000000"/>
                      <w:lang w:eastAsia="zh-CN"/>
                    </w:rPr>
                    <w:t>Both </w:t>
                  </w:r>
                  <w:proofErr w:type="spellStart"/>
                  <w:r>
                    <w:rPr>
                      <w:rFonts w:ascii="Arial" w:eastAsia="Microsoft YaHei UI" w:hAnsi="Arial" w:cs="Arial"/>
                      <w:b/>
                      <w:bCs/>
                      <w:i/>
                      <w:iCs/>
                      <w:color w:val="000000"/>
                      <w:lang w:eastAsia="zh-CN"/>
                    </w:rPr>
                    <w:t>subgroupNumPerPO</w:t>
                  </w:r>
                  <w:proofErr w:type="spellEnd"/>
                  <w:r>
                    <w:rPr>
                      <w:rFonts w:ascii="Arial" w:eastAsia="Microsoft YaHei UI" w:hAnsi="Arial" w:cs="Arial"/>
                      <w:b/>
                      <w:bCs/>
                      <w:color w:val="000000"/>
                      <w:lang w:eastAsia="zh-CN"/>
                    </w:rPr>
                    <w:t xml:space="preserve"> and </w:t>
                  </w:r>
                  <w:proofErr w:type="spellStart"/>
                  <w:r>
                    <w:rPr>
                      <w:rFonts w:ascii="Arial" w:eastAsia="Microsoft YaHei UI" w:hAnsi="Arial" w:cs="Arial"/>
                      <w:b/>
                      <w:bCs/>
                      <w:color w:val="000000"/>
                      <w:lang w:eastAsia="zh-CN"/>
                    </w:rPr>
                    <w:t>N</w:t>
                  </w:r>
                  <w:r>
                    <w:rPr>
                      <w:rFonts w:ascii="Arial" w:eastAsia="Microsoft YaHei UI" w:hAnsi="Arial" w:cs="Arial"/>
                      <w:b/>
                      <w:bCs/>
                      <w:color w:val="000000"/>
                      <w:vertAlign w:val="subscript"/>
                      <w:lang w:eastAsia="zh-CN"/>
                    </w:rPr>
                    <w:t>sg</w:t>
                  </w:r>
                  <w:proofErr w:type="spellEnd"/>
                  <w:r>
                    <w:rPr>
                      <w:rFonts w:ascii="Arial" w:eastAsia="Microsoft YaHei UI" w:hAnsi="Arial" w:cs="Arial"/>
                      <w:b/>
                      <w:bCs/>
                      <w:color w:val="000000"/>
                      <w:vertAlign w:val="subscript"/>
                      <w:lang w:eastAsia="zh-CN"/>
                    </w:rPr>
                    <w:t>-UEID</w:t>
                  </w:r>
                  <w:r>
                    <w:rPr>
                      <w:rFonts w:ascii="Arial" w:eastAsia="Microsoft YaHei UI" w:hAnsi="Arial" w:cs="Arial"/>
                      <w:b/>
                      <w:bCs/>
                      <w:color w:val="000000"/>
                      <w:lang w:eastAsia="zh-CN"/>
                    </w:rPr>
                    <w:t> range from 1 to 8.</w:t>
                  </w:r>
                </w:p>
                <w:p w14:paraId="73BE5839" w14:textId="77777777" w:rsidR="0060354C" w:rsidRDefault="0060354C" w:rsidP="0060354C">
                  <w:pPr>
                    <w:spacing w:before="60"/>
                    <w:ind w:left="1619" w:hanging="360"/>
                    <w:rPr>
                      <w:rFonts w:ascii="Arial" w:eastAsia="Microsoft YaHei UI" w:hAnsi="Arial" w:cs="Arial"/>
                      <w:b/>
                      <w:bCs/>
                      <w:color w:val="000000"/>
                      <w:lang w:val="en-US" w:eastAsia="zh-CN"/>
                    </w:rPr>
                  </w:pPr>
                  <w:r>
                    <w:rPr>
                      <w:rFonts w:ascii="Symbol" w:eastAsia="Microsoft YaHei UI" w:hAnsi="Symbol" w:cs="Arial"/>
                      <w:color w:val="000000"/>
                      <w:sz w:val="22"/>
                      <w:szCs w:val="22"/>
                      <w:lang w:eastAsia="zh-CN"/>
                    </w:rPr>
                    <w:t>Þ</w:t>
                  </w:r>
                  <w:r>
                    <w:rPr>
                      <w:rFonts w:eastAsia="Microsoft YaHei UI"/>
                      <w:color w:val="000000"/>
                      <w:sz w:val="14"/>
                      <w:szCs w:val="14"/>
                      <w:lang w:eastAsia="zh-CN"/>
                    </w:rPr>
                    <w:t>    </w:t>
                  </w:r>
                  <w:r>
                    <w:rPr>
                      <w:rFonts w:ascii="Arial" w:eastAsia="Microsoft YaHei UI" w:hAnsi="Arial" w:cs="Arial"/>
                      <w:b/>
                      <w:bCs/>
                      <w:color w:val="000000"/>
                      <w:lang w:eastAsia="zh-CN"/>
                    </w:rPr>
                    <w:t>If network supports PEI but not subgrouping, the whole</w:t>
                  </w:r>
                  <w:r>
                    <w:rPr>
                      <w:rFonts w:ascii="Arial" w:eastAsia="Microsoft YaHei UI" w:hAnsi="Arial" w:cs="Arial"/>
                      <w:b/>
                      <w:bCs/>
                      <w:i/>
                      <w:iCs/>
                      <w:color w:val="000000"/>
                      <w:lang w:eastAsia="zh-CN"/>
                    </w:rPr>
                    <w:t>SubgroupConfig-r17</w:t>
                  </w:r>
                  <w:r>
                    <w:rPr>
                      <w:rFonts w:ascii="Arial" w:eastAsia="Microsoft YaHei UI" w:hAnsi="Arial" w:cs="Arial"/>
                      <w:b/>
                      <w:bCs/>
                      <w:color w:val="000000"/>
                      <w:lang w:eastAsia="zh-CN"/>
                    </w:rPr>
                    <w:t> is absent. The parameter </w:t>
                  </w:r>
                  <w:proofErr w:type="spellStart"/>
                  <w:r>
                    <w:rPr>
                      <w:rFonts w:ascii="Arial" w:eastAsia="Microsoft YaHei UI" w:hAnsi="Arial" w:cs="Arial"/>
                      <w:b/>
                      <w:bCs/>
                      <w:i/>
                      <w:iCs/>
                      <w:color w:val="000000"/>
                      <w:lang w:eastAsia="zh-CN"/>
                    </w:rPr>
                    <w:t>subgroupsNumPerPO</w:t>
                  </w:r>
                  <w:proofErr w:type="spellEnd"/>
                  <w:r>
                    <w:rPr>
                      <w:rFonts w:ascii="Arial" w:eastAsia="Microsoft YaHei UI" w:hAnsi="Arial" w:cs="Arial"/>
                      <w:b/>
                      <w:bCs/>
                      <w:color w:val="000000"/>
                      <w:lang w:eastAsia="zh-CN"/>
                    </w:rPr>
                    <w:t> is mandatory present if </w:t>
                  </w:r>
                  <w:r>
                    <w:rPr>
                      <w:rFonts w:ascii="Arial" w:eastAsia="Microsoft YaHei UI" w:hAnsi="Arial" w:cs="Arial"/>
                      <w:b/>
                      <w:bCs/>
                      <w:i/>
                      <w:iCs/>
                      <w:color w:val="000000"/>
                      <w:lang w:eastAsia="zh-CN"/>
                    </w:rPr>
                    <w:t>subgroupConfig-r17</w:t>
                  </w:r>
                  <w:r>
                    <w:rPr>
                      <w:rFonts w:ascii="Arial" w:eastAsia="Microsoft YaHei UI" w:hAnsi="Arial" w:cs="Arial"/>
                      <w:b/>
                      <w:bCs/>
                      <w:color w:val="000000"/>
                      <w:lang w:eastAsia="zh-CN"/>
                    </w:rPr>
                    <w:t> is configured.</w:t>
                  </w:r>
                </w:p>
              </w:tc>
            </w:tr>
          </w:tbl>
          <w:p w14:paraId="33883ACA" w14:textId="77777777" w:rsidR="0060354C" w:rsidRDefault="0060354C" w:rsidP="0060354C">
            <w:pPr>
              <w:numPr>
                <w:ilvl w:val="0"/>
                <w:numId w:val="22"/>
              </w:numPr>
              <w:shd w:val="clear" w:color="auto" w:fill="FFFFFF"/>
              <w:overflowPunct/>
              <w:autoSpaceDE/>
              <w:autoSpaceDN/>
              <w:adjustRightInd/>
              <w:spacing w:after="0" w:line="231" w:lineRule="atLeast"/>
              <w:jc w:val="both"/>
              <w:textAlignment w:val="auto"/>
              <w:rPr>
                <w:rFonts w:ascii="Times" w:eastAsia="Batang" w:hAnsi="Times"/>
                <w:szCs w:val="24"/>
                <w:lang w:eastAsia="x-none"/>
              </w:rPr>
            </w:pPr>
            <w:r>
              <w:rPr>
                <w:lang w:eastAsia="x-none"/>
              </w:rPr>
              <w:t>Adopt following TP to TS38.213 Section 10.4:</w:t>
            </w:r>
          </w:p>
          <w:p w14:paraId="0C442A68" w14:textId="77777777" w:rsidR="0060354C" w:rsidRDefault="0060354C" w:rsidP="0060354C">
            <w:pPr>
              <w:shd w:val="clear" w:color="auto" w:fill="FFFFFF"/>
              <w:spacing w:line="231" w:lineRule="atLeast"/>
              <w:ind w:left="470"/>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0354C" w14:paraId="684AF1BA" w14:textId="77777777" w:rsidTr="0060354C">
              <w:tc>
                <w:tcPr>
                  <w:tcW w:w="9857" w:type="dxa"/>
                  <w:tcBorders>
                    <w:top w:val="single" w:sz="4" w:space="0" w:color="auto"/>
                    <w:left w:val="single" w:sz="4" w:space="0" w:color="auto"/>
                    <w:bottom w:val="single" w:sz="4" w:space="0" w:color="auto"/>
                    <w:right w:val="single" w:sz="4" w:space="0" w:color="auto"/>
                  </w:tcBorders>
                </w:tcPr>
                <w:p w14:paraId="2E1B9526" w14:textId="77777777" w:rsidR="0060354C" w:rsidRDefault="0060354C" w:rsidP="0060354C">
                  <w:pPr>
                    <w:shd w:val="clear" w:color="auto" w:fill="FFFFFF"/>
                    <w:spacing w:line="231" w:lineRule="atLeast"/>
                    <w:rPr>
                      <w:rFonts w:ascii="Calibri" w:hAnsi="Calibri" w:cs="Calibri"/>
                      <w:color w:val="000000"/>
                      <w:sz w:val="22"/>
                      <w:szCs w:val="22"/>
                      <w:lang w:val="en-US" w:eastAsia="zh-CN"/>
                    </w:rPr>
                  </w:pPr>
                  <w:r>
                    <w:rPr>
                      <w:rFonts w:ascii="Calibri" w:hAnsi="Calibri" w:cs="Calibri"/>
                      <w:color w:val="000000"/>
                      <w:lang w:val="en-US" w:eastAsia="zh-CN"/>
                    </w:rPr>
                    <w:t>TS38.213v17.0.0]</w:t>
                  </w:r>
                </w:p>
                <w:p w14:paraId="7335A393" w14:textId="77777777" w:rsidR="0060354C" w:rsidRDefault="0060354C" w:rsidP="0060354C">
                  <w:pPr>
                    <w:shd w:val="clear" w:color="auto" w:fill="FFFFFF"/>
                    <w:rPr>
                      <w:rFonts w:ascii="Calibri" w:hAnsi="Calibri" w:cs="Calibri"/>
                      <w:color w:val="000000"/>
                      <w:sz w:val="22"/>
                      <w:szCs w:val="22"/>
                      <w:lang w:val="en-US" w:eastAsia="zh-CN"/>
                    </w:rPr>
                  </w:pPr>
                  <w:proofErr w:type="gramStart"/>
                  <w:r>
                    <w:rPr>
                      <w:rFonts w:ascii="Arial" w:hAnsi="Arial" w:cs="Arial"/>
                      <w:color w:val="000000"/>
                      <w:lang w:val="en-US" w:eastAsia="zh-CN"/>
                    </w:rPr>
                    <w:t>10.4  A</w:t>
                  </w:r>
                  <w:proofErr w:type="gramEnd"/>
                  <w:r>
                    <w:rPr>
                      <w:rFonts w:ascii="Arial" w:hAnsi="Arial" w:cs="Arial"/>
                      <w:color w:val="000000"/>
                      <w:lang w:val="en-US" w:eastAsia="zh-CN"/>
                    </w:rPr>
                    <w:t xml:space="preserve"> PDCCH monitoring for early indication of paging</w:t>
                  </w:r>
                </w:p>
                <w:p w14:paraId="6BD13742" w14:textId="77777777" w:rsidR="0060354C" w:rsidRDefault="0060354C" w:rsidP="0060354C">
                  <w:pPr>
                    <w:shd w:val="clear" w:color="auto" w:fill="FFFFFF"/>
                    <w:rPr>
                      <w:rFonts w:ascii="Calibri" w:hAnsi="Calibri" w:cs="Calibri"/>
                      <w:color w:val="000000"/>
                      <w:sz w:val="22"/>
                      <w:szCs w:val="22"/>
                      <w:lang w:val="en-US" w:eastAsia="zh-CN"/>
                    </w:rPr>
                  </w:pPr>
                  <w:r>
                    <w:rPr>
                      <w:rFonts w:ascii="Calibri" w:hAnsi="Calibri" w:cs="Calibri"/>
                      <w:color w:val="000000"/>
                      <w:lang w:val="en-US" w:eastAsia="zh-CN"/>
                    </w:rPr>
                    <w:t>A UE can be provided the following for detection of a DCI format 2_7 in RRC_IDLE state or in RRC_INACTIVE state [12, TS 38.331]</w:t>
                  </w:r>
                </w:p>
                <w:p w14:paraId="5441DEBA" w14:textId="77777777" w:rsidR="0060354C" w:rsidRDefault="0060354C" w:rsidP="0060354C">
                  <w:pPr>
                    <w:shd w:val="clear" w:color="auto" w:fill="FFFFFF"/>
                    <w:ind w:left="568" w:hanging="284"/>
                    <w:rPr>
                      <w:rFonts w:ascii="Calibri" w:hAnsi="Calibri" w:cs="Calibri"/>
                      <w:color w:val="000000"/>
                      <w:sz w:val="22"/>
                      <w:szCs w:val="22"/>
                      <w:lang w:val="en-US" w:eastAsia="zh-CN"/>
                    </w:rPr>
                  </w:pPr>
                  <w:r>
                    <w:rPr>
                      <w:rFonts w:ascii="Calibri" w:hAnsi="Calibri" w:cs="Calibri"/>
                      <w:color w:val="000000"/>
                      <w:lang w:val="en-US" w:eastAsia="zh-CN"/>
                    </w:rPr>
                    <w:t>-     a search space set, by </w:t>
                  </w:r>
                  <w:proofErr w:type="spellStart"/>
                  <w:r>
                    <w:rPr>
                      <w:rFonts w:ascii="Calibri" w:hAnsi="Calibri" w:cs="Calibri"/>
                      <w:i/>
                      <w:iCs/>
                      <w:color w:val="000000"/>
                      <w:lang w:val="en-US" w:eastAsia="zh-CN"/>
                    </w:rPr>
                    <w:t>peiSearchSpace</w:t>
                  </w:r>
                  <w:proofErr w:type="spellEnd"/>
                  <w:r>
                    <w:rPr>
                      <w:rFonts w:ascii="Calibri" w:hAnsi="Calibri" w:cs="Calibri"/>
                      <w:color w:val="000000"/>
                      <w:lang w:val="en-US" w:eastAsia="zh-CN"/>
                    </w:rPr>
                    <w:t>, to monitor PDCCH for detection of DCI format 2_7 according to a Type2A-PDCCH CSS set as described in clause 10.1</w:t>
                  </w:r>
                </w:p>
                <w:p w14:paraId="7E0A7A3B" w14:textId="77777777" w:rsidR="0060354C" w:rsidRDefault="0060354C" w:rsidP="0060354C">
                  <w:pPr>
                    <w:shd w:val="clear" w:color="auto" w:fill="FFFFFF"/>
                    <w:ind w:left="568" w:hanging="284"/>
                    <w:rPr>
                      <w:rFonts w:ascii="Calibri" w:hAnsi="Calibri" w:cs="Calibri"/>
                      <w:color w:val="000000"/>
                      <w:sz w:val="22"/>
                      <w:szCs w:val="22"/>
                      <w:lang w:val="en-US" w:eastAsia="zh-CN"/>
                    </w:rPr>
                  </w:pPr>
                  <w:r>
                    <w:rPr>
                      <w:rFonts w:ascii="Calibri" w:hAnsi="Calibri" w:cs="Calibri"/>
                      <w:color w:val="000000"/>
                      <w:lang w:val="en-US" w:eastAsia="zh-CN"/>
                    </w:rPr>
                    <w:t xml:space="preserve">-     </w:t>
                  </w:r>
                  <w:proofErr w:type="gramStart"/>
                  <w:r>
                    <w:rPr>
                      <w:rFonts w:ascii="Calibri" w:hAnsi="Calibri" w:cs="Calibri"/>
                      <w:color w:val="000000"/>
                      <w:lang w:val="en-US" w:eastAsia="zh-CN"/>
                    </w:rPr>
                    <w:t>a number of</w:t>
                  </w:r>
                  <w:proofErr w:type="gramEnd"/>
                  <w:r>
                    <w:rPr>
                      <w:rFonts w:ascii="Calibri" w:hAnsi="Calibri" w:cs="Calibri"/>
                      <w:color w:val="000000"/>
                      <w:lang w:val="en-US" w:eastAsia="zh-CN"/>
                    </w:rPr>
                    <w:t xml:space="preserve"> frames, by </w:t>
                  </w:r>
                  <w:r>
                    <w:rPr>
                      <w:rFonts w:ascii="Calibri" w:hAnsi="Calibri" w:cs="Calibri"/>
                      <w:i/>
                      <w:iCs/>
                      <w:color w:val="000000"/>
                      <w:lang w:val="en-US" w:eastAsia="zh-CN"/>
                    </w:rPr>
                    <w:t>PEI-</w:t>
                  </w:r>
                  <w:proofErr w:type="spellStart"/>
                  <w:r>
                    <w:rPr>
                      <w:rFonts w:ascii="Calibri" w:hAnsi="Calibri" w:cs="Calibri"/>
                      <w:i/>
                      <w:iCs/>
                      <w:color w:val="000000"/>
                      <w:lang w:val="en-US" w:eastAsia="zh-CN"/>
                    </w:rPr>
                    <w:t>F_offset</w:t>
                  </w:r>
                  <w:proofErr w:type="spellEnd"/>
                  <w:r>
                    <w:rPr>
                      <w:rFonts w:ascii="Calibri" w:hAnsi="Calibri" w:cs="Calibri"/>
                      <w:color w:val="000000"/>
                      <w:lang w:val="en-US" w:eastAsia="zh-CN"/>
                    </w:rPr>
                    <w:t>, from the start of a first paging frame of paging frames associated with a number of PDCCH monitoring occasions for DCI format 2_7 [17, TS 38.304] to the start of a frame</w:t>
                  </w:r>
                </w:p>
                <w:p w14:paraId="73002284" w14:textId="77777777" w:rsidR="0060354C" w:rsidRDefault="0060354C" w:rsidP="0060354C">
                  <w:pPr>
                    <w:shd w:val="clear" w:color="auto" w:fill="FFFFFF"/>
                    <w:ind w:left="568" w:hanging="284"/>
                    <w:rPr>
                      <w:rFonts w:ascii="Calibri" w:hAnsi="Calibri" w:cs="Calibri"/>
                      <w:color w:val="000000"/>
                      <w:sz w:val="22"/>
                      <w:szCs w:val="22"/>
                      <w:lang w:val="en-US" w:eastAsia="zh-CN"/>
                    </w:rPr>
                  </w:pPr>
                  <w:r>
                    <w:rPr>
                      <w:rFonts w:ascii="Calibri" w:hAnsi="Calibri" w:cs="Calibri"/>
                      <w:color w:val="000000"/>
                      <w:lang w:val="en-US" w:eastAsia="zh-CN"/>
                    </w:rPr>
                    <w:t xml:space="preserve">-     </w:t>
                  </w:r>
                  <w:proofErr w:type="gramStart"/>
                  <w:r>
                    <w:rPr>
                      <w:rFonts w:ascii="Calibri" w:hAnsi="Calibri" w:cs="Calibri"/>
                      <w:color w:val="000000"/>
                      <w:lang w:val="en-US" w:eastAsia="zh-CN"/>
                    </w:rPr>
                    <w:t>a number of</w:t>
                  </w:r>
                  <w:proofErr w:type="gramEnd"/>
                  <w:r>
                    <w:rPr>
                      <w:rFonts w:ascii="Calibri" w:hAnsi="Calibri" w:cs="Calibri"/>
                      <w:color w:val="000000"/>
                      <w:lang w:val="en-US" w:eastAsia="zh-CN"/>
                    </w:rPr>
                    <w:t xml:space="preserve"> symbols, by </w:t>
                  </w:r>
                  <w:proofErr w:type="spellStart"/>
                  <w:r>
                    <w:rPr>
                      <w:rFonts w:ascii="Calibri" w:hAnsi="Calibri" w:cs="Calibri"/>
                      <w:i/>
                      <w:iCs/>
                      <w:color w:val="000000"/>
                      <w:lang w:val="en-US" w:eastAsia="zh-CN"/>
                    </w:rPr>
                    <w:t>firstPDCCH</w:t>
                  </w:r>
                  <w:proofErr w:type="spellEnd"/>
                  <w:r>
                    <w:rPr>
                      <w:rFonts w:ascii="Calibri" w:hAnsi="Calibri" w:cs="Calibri"/>
                      <w:i/>
                      <w:iCs/>
                      <w:color w:val="000000"/>
                      <w:lang w:val="en-US" w:eastAsia="zh-CN"/>
                    </w:rPr>
                    <w:t>-</w:t>
                  </w:r>
                  <w:proofErr w:type="spellStart"/>
                  <w:r>
                    <w:rPr>
                      <w:rFonts w:ascii="Calibri" w:hAnsi="Calibri" w:cs="Calibri"/>
                      <w:i/>
                      <w:iCs/>
                      <w:color w:val="000000"/>
                      <w:lang w:val="en-US" w:eastAsia="zh-CN"/>
                    </w:rPr>
                    <w:t>MonitoringOccasionOfPEI</w:t>
                  </w:r>
                  <w:proofErr w:type="spellEnd"/>
                  <w:r>
                    <w:rPr>
                      <w:rFonts w:ascii="Calibri" w:hAnsi="Calibri" w:cs="Calibri"/>
                      <w:i/>
                      <w:iCs/>
                      <w:color w:val="000000"/>
                      <w:lang w:val="en-US" w:eastAsia="zh-CN"/>
                    </w:rPr>
                    <w:t>-O</w:t>
                  </w:r>
                  <w:r>
                    <w:rPr>
                      <w:rFonts w:ascii="Calibri" w:hAnsi="Calibri" w:cs="Calibri"/>
                      <w:color w:val="000000"/>
                      <w:lang w:val="en-US" w:eastAsia="zh-CN"/>
                    </w:rPr>
                    <w:t>, from the start of the frame to the start of the first PDCCH monitoring occasion for DCI format 2_7</w:t>
                  </w:r>
                </w:p>
                <w:p w14:paraId="6739102C" w14:textId="77777777" w:rsidR="0060354C" w:rsidRDefault="0060354C" w:rsidP="0060354C">
                  <w:pPr>
                    <w:shd w:val="clear" w:color="auto" w:fill="FFFFFF"/>
                    <w:ind w:left="568" w:hanging="284"/>
                    <w:rPr>
                      <w:rFonts w:ascii="Calibri" w:hAnsi="Calibri" w:cs="Calibri"/>
                      <w:color w:val="000000"/>
                      <w:sz w:val="22"/>
                      <w:szCs w:val="22"/>
                      <w:lang w:val="en-US" w:eastAsia="zh-CN"/>
                    </w:rPr>
                  </w:pPr>
                  <w:r>
                    <w:rPr>
                      <w:rFonts w:ascii="Calibri" w:hAnsi="Calibri" w:cs="Calibri"/>
                      <w:color w:val="000000"/>
                      <w:lang w:val="en-US" w:eastAsia="zh-CN"/>
                    </w:rPr>
                    <w:t>-     a size, by </w:t>
                  </w:r>
                  <w:r>
                    <w:rPr>
                      <w:rFonts w:ascii="Calibri" w:hAnsi="Calibri" w:cs="Calibri"/>
                      <w:i/>
                      <w:iCs/>
                      <w:color w:val="000000"/>
                      <w:lang w:val="en-US" w:eastAsia="zh-CN"/>
                    </w:rPr>
                    <w:t>payloadSizeDCI_format2_7</w:t>
                  </w:r>
                </w:p>
                <w:p w14:paraId="132E4952" w14:textId="1A697BB1" w:rsidR="0060354C" w:rsidRDefault="0060354C" w:rsidP="0060354C">
                  <w:pPr>
                    <w:shd w:val="clear" w:color="auto" w:fill="FFFFFF"/>
                    <w:ind w:left="568" w:hanging="284"/>
                    <w:rPr>
                      <w:rFonts w:ascii="Calibri" w:hAnsi="Calibri" w:cs="Calibri"/>
                      <w:color w:val="000000"/>
                      <w:sz w:val="22"/>
                      <w:szCs w:val="22"/>
                      <w:lang w:val="en-US" w:eastAsia="zh-CN"/>
                    </w:rPr>
                  </w:pPr>
                  <w:r>
                    <w:rPr>
                      <w:rFonts w:ascii="Calibri" w:hAnsi="Calibri" w:cs="Calibri"/>
                      <w:color w:val="000000"/>
                      <w:lang w:val="en-US" w:eastAsia="zh-CN"/>
                    </w:rPr>
                    <w:t xml:space="preserve">-     </w:t>
                  </w:r>
                  <w:proofErr w:type="gramStart"/>
                  <w:r>
                    <w:rPr>
                      <w:rFonts w:ascii="Calibri" w:hAnsi="Calibri" w:cs="Calibri"/>
                      <w:color w:val="000000"/>
                      <w:lang w:val="en-US" w:eastAsia="zh-CN"/>
                    </w:rPr>
                    <w:t>a number of</w:t>
                  </w:r>
                  <w:proofErr w:type="gramEnd"/>
                  <w:r>
                    <w:rPr>
                      <w:rFonts w:ascii="Calibri" w:hAnsi="Calibri" w:cs="Calibri"/>
                      <w:color w:val="000000"/>
                      <w:lang w:val="en-US" w:eastAsia="zh-CN"/>
                    </w:rPr>
                    <w:t xml:space="preserve"> subgroups per paging occasion, </w:t>
                  </w:r>
                  <w:r>
                    <w:rPr>
                      <w:rFonts w:ascii="Calibri" w:hAnsi="Calibri" w:cs="Calibri"/>
                      <w:noProof/>
                      <w:color w:val="000000"/>
                      <w:sz w:val="22"/>
                      <w:szCs w:val="22"/>
                      <w:lang w:val="en-US" w:eastAsia="zh-CN"/>
                    </w:rPr>
                    <w:drawing>
                      <wp:inline distT="0" distB="0" distL="0" distR="0" wp14:anchorId="369F7F09" wp14:editId="5E0C56C4">
                        <wp:extent cx="205740" cy="175260"/>
                        <wp:effectExtent l="0" t="0" r="3810" b="152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05740" cy="175260"/>
                                </a:xfrm>
                                <a:prstGeom prst="rect">
                                  <a:avLst/>
                                </a:prstGeom>
                                <a:noFill/>
                                <a:ln>
                                  <a:noFill/>
                                </a:ln>
                              </pic:spPr>
                            </pic:pic>
                          </a:graphicData>
                        </a:graphic>
                      </wp:inline>
                    </w:drawing>
                  </w:r>
                  <w:r>
                    <w:rPr>
                      <w:rFonts w:ascii="Calibri" w:hAnsi="Calibri" w:cs="Calibri"/>
                      <w:color w:val="000000"/>
                      <w:lang w:val="en-US" w:eastAsia="zh-CN"/>
                    </w:rPr>
                    <w:t>, by </w:t>
                  </w:r>
                  <w:proofErr w:type="spellStart"/>
                  <w:r>
                    <w:rPr>
                      <w:rFonts w:ascii="Calibri" w:hAnsi="Calibri" w:cs="Calibri"/>
                      <w:i/>
                      <w:iCs/>
                      <w:color w:val="000000"/>
                      <w:lang w:val="en-US" w:eastAsia="zh-CN"/>
                    </w:rPr>
                    <w:t>subgroupsNumPerPO</w:t>
                  </w:r>
                  <w:proofErr w:type="spellEnd"/>
                </w:p>
                <w:p w14:paraId="71BF8064" w14:textId="4B937876" w:rsidR="0060354C" w:rsidRDefault="0060354C" w:rsidP="0060354C">
                  <w:pPr>
                    <w:shd w:val="clear" w:color="auto" w:fill="FFFFFF"/>
                    <w:ind w:left="568" w:hanging="284"/>
                    <w:rPr>
                      <w:rFonts w:ascii="Calibri" w:hAnsi="Calibri" w:cs="Calibri"/>
                      <w:color w:val="000000"/>
                      <w:sz w:val="22"/>
                      <w:szCs w:val="22"/>
                      <w:lang w:val="en-US" w:eastAsia="zh-CN"/>
                    </w:rPr>
                  </w:pPr>
                  <w:r>
                    <w:rPr>
                      <w:rFonts w:ascii="Calibri" w:hAnsi="Calibri" w:cs="Calibri"/>
                      <w:color w:val="000000"/>
                      <w:lang w:val="en-US" w:eastAsia="zh-CN"/>
                    </w:rPr>
                    <w:t xml:space="preserve">-     </w:t>
                  </w:r>
                  <w:proofErr w:type="gramStart"/>
                  <w:r>
                    <w:rPr>
                      <w:rFonts w:ascii="Calibri" w:hAnsi="Calibri" w:cs="Calibri"/>
                      <w:color w:val="000000"/>
                      <w:lang w:val="en-US" w:eastAsia="zh-CN"/>
                    </w:rPr>
                    <w:t>a number of</w:t>
                  </w:r>
                  <w:proofErr w:type="gramEnd"/>
                  <w:r>
                    <w:rPr>
                      <w:rFonts w:ascii="Calibri" w:hAnsi="Calibri" w:cs="Calibri"/>
                      <w:color w:val="000000"/>
                      <w:lang w:val="en-US" w:eastAsia="zh-CN"/>
                    </w:rPr>
                    <w:t xml:space="preserve"> paging occasions associated with the number of PDCCH monitoring occasions for DCI format 2_7, </w:t>
                  </w:r>
                  <w:r>
                    <w:rPr>
                      <w:rFonts w:ascii="Calibri" w:hAnsi="Calibri" w:cs="Calibri"/>
                      <w:noProof/>
                      <w:color w:val="000000"/>
                      <w:sz w:val="22"/>
                      <w:szCs w:val="22"/>
                      <w:lang w:val="en-US" w:eastAsia="zh-CN"/>
                    </w:rPr>
                    <w:drawing>
                      <wp:inline distT="0" distB="0" distL="0" distR="0" wp14:anchorId="1FD93AB0" wp14:editId="4053027E">
                        <wp:extent cx="228600" cy="175260"/>
                        <wp:effectExtent l="0" t="0" r="0" b="152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28600" cy="175260"/>
                                </a:xfrm>
                                <a:prstGeom prst="rect">
                                  <a:avLst/>
                                </a:prstGeom>
                                <a:noFill/>
                                <a:ln>
                                  <a:noFill/>
                                </a:ln>
                              </pic:spPr>
                            </pic:pic>
                          </a:graphicData>
                        </a:graphic>
                      </wp:inline>
                    </w:drawing>
                  </w:r>
                  <w:r>
                    <w:rPr>
                      <w:rFonts w:ascii="Calibri" w:hAnsi="Calibri" w:cs="Calibri"/>
                      <w:color w:val="000000"/>
                      <w:lang w:val="en-US" w:eastAsia="zh-CN"/>
                    </w:rPr>
                    <w:t>, by </w:t>
                  </w:r>
                  <w:proofErr w:type="spellStart"/>
                  <w:r>
                    <w:rPr>
                      <w:rFonts w:ascii="Calibri" w:hAnsi="Calibri" w:cs="Calibri"/>
                      <w:i/>
                      <w:iCs/>
                      <w:color w:val="000000"/>
                      <w:lang w:val="en-US" w:eastAsia="zh-CN"/>
                    </w:rPr>
                    <w:t>PONumPerPEI</w:t>
                  </w:r>
                  <w:proofErr w:type="spellEnd"/>
                </w:p>
                <w:p w14:paraId="5AAD5F9B" w14:textId="20F596B8" w:rsidR="0060354C" w:rsidRDefault="0060354C" w:rsidP="0060354C">
                  <w:pPr>
                    <w:shd w:val="clear" w:color="auto" w:fill="FFFFFF"/>
                    <w:rPr>
                      <w:rFonts w:ascii="Calibri" w:hAnsi="Calibri" w:cs="Calibri"/>
                      <w:color w:val="000000"/>
                      <w:sz w:val="22"/>
                      <w:szCs w:val="22"/>
                      <w:lang w:val="en-US" w:eastAsia="zh-CN"/>
                    </w:rPr>
                  </w:pPr>
                  <w:r>
                    <w:rPr>
                      <w:rFonts w:ascii="Calibri" w:hAnsi="Calibri" w:cs="Calibri"/>
                      <w:color w:val="000000"/>
                      <w:lang w:val="en-US" w:eastAsia="zh-CN"/>
                    </w:rPr>
                    <w:t>A paging indication field of DCI format 2_7 includes </w:t>
                  </w:r>
                  <w:r>
                    <w:rPr>
                      <w:rFonts w:ascii="Calibri" w:hAnsi="Calibri" w:cs="Calibri"/>
                      <w:noProof/>
                      <w:color w:val="000000"/>
                      <w:sz w:val="22"/>
                      <w:szCs w:val="22"/>
                      <w:lang w:val="en-US" w:eastAsia="zh-CN"/>
                    </w:rPr>
                    <w:drawing>
                      <wp:inline distT="0" distB="0" distL="0" distR="0" wp14:anchorId="6BAD312D" wp14:editId="6746C4B7">
                        <wp:extent cx="228600" cy="175260"/>
                        <wp:effectExtent l="0" t="0" r="0" b="152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28600" cy="175260"/>
                                </a:xfrm>
                                <a:prstGeom prst="rect">
                                  <a:avLst/>
                                </a:prstGeom>
                                <a:noFill/>
                                <a:ln>
                                  <a:noFill/>
                                </a:ln>
                              </pic:spPr>
                            </pic:pic>
                          </a:graphicData>
                        </a:graphic>
                      </wp:inline>
                    </w:drawing>
                  </w:r>
                  <w:r>
                    <w:rPr>
                      <w:rFonts w:ascii="Calibri" w:hAnsi="Calibri" w:cs="Calibri"/>
                      <w:color w:val="000000"/>
                      <w:lang w:val="en-US" w:eastAsia="zh-CN"/>
                    </w:rPr>
                    <w:t> segments of </w:t>
                  </w:r>
                  <w:r>
                    <w:rPr>
                      <w:rFonts w:ascii="Calibri" w:hAnsi="Calibri" w:cs="Calibri"/>
                      <w:noProof/>
                      <w:color w:val="000000"/>
                      <w:sz w:val="22"/>
                      <w:szCs w:val="22"/>
                      <w:lang w:val="en-US" w:eastAsia="zh-CN"/>
                    </w:rPr>
                    <w:drawing>
                      <wp:inline distT="0" distB="0" distL="0" distR="0" wp14:anchorId="6E4470DF" wp14:editId="604B1ECD">
                        <wp:extent cx="99060" cy="152400"/>
                        <wp:effectExtent l="0" t="0" r="152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99060" cy="152400"/>
                                </a:xfrm>
                                <a:prstGeom prst="rect">
                                  <a:avLst/>
                                </a:prstGeom>
                                <a:noFill/>
                                <a:ln>
                                  <a:noFill/>
                                </a:ln>
                              </pic:spPr>
                            </pic:pic>
                          </a:graphicData>
                        </a:graphic>
                      </wp:inline>
                    </w:drawing>
                  </w:r>
                  <w:r>
                    <w:rPr>
                      <w:rFonts w:ascii="Calibri" w:hAnsi="Calibri" w:cs="Calibri"/>
                      <w:color w:val="000000"/>
                      <w:lang w:val="en-US" w:eastAsia="zh-CN"/>
                    </w:rPr>
                    <w:t> bits, where </w:t>
                  </w:r>
                  <w:r>
                    <w:rPr>
                      <w:rFonts w:ascii="Calibri" w:hAnsi="Calibri" w:cs="Calibri"/>
                      <w:noProof/>
                      <w:color w:val="000000"/>
                      <w:sz w:val="22"/>
                      <w:szCs w:val="22"/>
                      <w:lang w:val="en-US" w:eastAsia="zh-CN"/>
                    </w:rPr>
                    <w:drawing>
                      <wp:inline distT="0" distB="0" distL="0" distR="0" wp14:anchorId="52AB2002" wp14:editId="7204C19D">
                        <wp:extent cx="464820" cy="175260"/>
                        <wp:effectExtent l="0" t="0" r="11430" b="152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64820" cy="175260"/>
                                </a:xfrm>
                                <a:prstGeom prst="rect">
                                  <a:avLst/>
                                </a:prstGeom>
                                <a:noFill/>
                                <a:ln>
                                  <a:noFill/>
                                </a:ln>
                              </pic:spPr>
                            </pic:pic>
                          </a:graphicData>
                        </a:graphic>
                      </wp:inline>
                    </w:drawing>
                  </w:r>
                  <w:r>
                    <w:rPr>
                      <w:rFonts w:ascii="Calibri" w:hAnsi="Calibri" w:cs="Calibri"/>
                      <w:color w:val="000000"/>
                      <w:lang w:val="en-US" w:eastAsia="zh-CN"/>
                    </w:rPr>
                    <w:t> if </w:t>
                  </w:r>
                  <w:r>
                    <w:rPr>
                      <w:rFonts w:ascii="Calibri" w:hAnsi="Calibri" w:cs="Calibri"/>
                      <w:noProof/>
                      <w:color w:val="000000"/>
                      <w:sz w:val="22"/>
                      <w:szCs w:val="22"/>
                      <w:lang w:val="en-US" w:eastAsia="zh-CN"/>
                    </w:rPr>
                    <w:drawing>
                      <wp:inline distT="0" distB="0" distL="0" distR="0" wp14:anchorId="09F7D674" wp14:editId="187DB238">
                        <wp:extent cx="449580" cy="175260"/>
                        <wp:effectExtent l="0" t="0" r="7620" b="152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49580" cy="175260"/>
                                </a:xfrm>
                                <a:prstGeom prst="rect">
                                  <a:avLst/>
                                </a:prstGeom>
                                <a:noFill/>
                                <a:ln>
                                  <a:noFill/>
                                </a:ln>
                              </pic:spPr>
                            </pic:pic>
                          </a:graphicData>
                        </a:graphic>
                      </wp:inline>
                    </w:drawing>
                  </w:r>
                  <w:r>
                    <w:rPr>
                      <w:rFonts w:ascii="Calibri" w:hAnsi="Calibri" w:cs="Calibri"/>
                      <w:color w:val="000000"/>
                      <w:lang w:val="en-US" w:eastAsia="zh-CN"/>
                    </w:rPr>
                    <w:t> and </w:t>
                  </w:r>
                  <w:r>
                    <w:rPr>
                      <w:rFonts w:ascii="Calibri" w:hAnsi="Calibri" w:cs="Calibri"/>
                      <w:noProof/>
                      <w:color w:val="000000"/>
                      <w:sz w:val="22"/>
                      <w:szCs w:val="22"/>
                      <w:lang w:val="en-US" w:eastAsia="zh-CN"/>
                    </w:rPr>
                    <w:drawing>
                      <wp:inline distT="0" distB="0" distL="0" distR="0" wp14:anchorId="03EADEEF" wp14:editId="37ED1CB1">
                        <wp:extent cx="320040" cy="152400"/>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320040" cy="152400"/>
                                </a:xfrm>
                                <a:prstGeom prst="rect">
                                  <a:avLst/>
                                </a:prstGeom>
                                <a:noFill/>
                                <a:ln>
                                  <a:noFill/>
                                </a:ln>
                              </pic:spPr>
                            </pic:pic>
                          </a:graphicData>
                        </a:graphic>
                      </wp:inline>
                    </w:drawing>
                  </w:r>
                  <w:r>
                    <w:rPr>
                      <w:rFonts w:ascii="Calibri" w:hAnsi="Calibri" w:cs="Calibri"/>
                      <w:color w:val="000000"/>
                      <w:lang w:val="en-US" w:eastAsia="zh-CN"/>
                    </w:rPr>
                    <w:t> if </w:t>
                  </w:r>
                  <w:r>
                    <w:rPr>
                      <w:rFonts w:ascii="Calibri" w:hAnsi="Calibri" w:cs="Calibri"/>
                      <w:noProof/>
                      <w:color w:val="000000"/>
                      <w:sz w:val="22"/>
                      <w:szCs w:val="22"/>
                      <w:lang w:val="en-US" w:eastAsia="zh-CN"/>
                    </w:rPr>
                    <w:drawing>
                      <wp:inline distT="0" distB="0" distL="0" distR="0" wp14:anchorId="6477328A" wp14:editId="7DF64483">
                        <wp:extent cx="205740" cy="175260"/>
                        <wp:effectExtent l="0" t="0" r="3810" b="152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05740" cy="175260"/>
                                </a:xfrm>
                                <a:prstGeom prst="rect">
                                  <a:avLst/>
                                </a:prstGeom>
                                <a:noFill/>
                                <a:ln>
                                  <a:noFill/>
                                </a:ln>
                              </pic:spPr>
                            </pic:pic>
                          </a:graphicData>
                        </a:graphic>
                      </wp:inline>
                    </w:drawing>
                  </w:r>
                  <w:r>
                    <w:rPr>
                      <w:rFonts w:ascii="Calibri" w:hAnsi="Calibri" w:cs="Calibri"/>
                      <w:color w:val="000000"/>
                      <w:lang w:val="en-US" w:eastAsia="zh-CN"/>
                    </w:rPr>
                    <w:t>is not </w:t>
                  </w:r>
                  <w:proofErr w:type="spellStart"/>
                  <w:r>
                    <w:rPr>
                      <w:rFonts w:ascii="Calibri" w:hAnsi="Calibri" w:cs="Calibri"/>
                      <w:strike/>
                      <w:color w:val="FF0000"/>
                      <w:lang w:val="en-US" w:eastAsia="zh-CN"/>
                    </w:rPr>
                    <w:t>provided</w:t>
                  </w:r>
                  <w:r>
                    <w:rPr>
                      <w:rFonts w:ascii="Calibri" w:hAnsi="Calibri" w:cs="Calibri"/>
                      <w:color w:val="FF0000"/>
                      <w:u w:val="single"/>
                      <w:lang w:val="en-US" w:eastAsia="zh-CN"/>
                    </w:rPr>
                    <w:t>configured</w:t>
                  </w:r>
                  <w:proofErr w:type="spellEnd"/>
                  <w:r>
                    <w:rPr>
                      <w:rFonts w:ascii="Calibri" w:hAnsi="Calibri" w:cs="Calibri"/>
                      <w:strike/>
                      <w:color w:val="FF0000"/>
                      <w:lang w:val="en-US" w:eastAsia="zh-CN"/>
                    </w:rPr>
                    <w:t> or </w:t>
                  </w:r>
                  <w:r>
                    <w:rPr>
                      <w:rFonts w:ascii="Calibri" w:hAnsi="Calibri" w:cs="Calibri"/>
                      <w:noProof/>
                      <w:color w:val="000000"/>
                      <w:sz w:val="22"/>
                      <w:szCs w:val="22"/>
                      <w:lang w:val="en-US" w:eastAsia="zh-CN"/>
                    </w:rPr>
                    <w:drawing>
                      <wp:inline distT="0" distB="0" distL="0" distR="0" wp14:anchorId="4BDACF6B" wp14:editId="53090E6B">
                        <wp:extent cx="449580" cy="175260"/>
                        <wp:effectExtent l="0" t="0" r="7620" b="152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449580" cy="175260"/>
                                </a:xfrm>
                                <a:prstGeom prst="rect">
                                  <a:avLst/>
                                </a:prstGeom>
                                <a:noFill/>
                                <a:ln>
                                  <a:noFill/>
                                </a:ln>
                              </pic:spPr>
                            </pic:pic>
                          </a:graphicData>
                        </a:graphic>
                      </wp:inline>
                    </w:drawing>
                  </w:r>
                  <w:r>
                    <w:rPr>
                      <w:rFonts w:ascii="Calibri" w:hAnsi="Calibri" w:cs="Calibri"/>
                      <w:color w:val="000000"/>
                      <w:lang w:val="en-US" w:eastAsia="zh-CN"/>
                    </w:rPr>
                    <w:t>. For a subgroup index </w:t>
                  </w:r>
                  <w:r>
                    <w:rPr>
                      <w:rFonts w:ascii="Calibri" w:hAnsi="Calibri" w:cs="Calibri"/>
                      <w:noProof/>
                      <w:color w:val="000000"/>
                      <w:sz w:val="22"/>
                      <w:szCs w:val="22"/>
                      <w:lang w:val="en-US" w:eastAsia="zh-CN"/>
                    </w:rPr>
                    <w:drawing>
                      <wp:inline distT="0" distB="0" distL="0" distR="0" wp14:anchorId="24541C4E" wp14:editId="780F7F02">
                        <wp:extent cx="152400" cy="160020"/>
                        <wp:effectExtent l="0" t="0" r="0" b="1143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152400" cy="160020"/>
                                </a:xfrm>
                                <a:prstGeom prst="rect">
                                  <a:avLst/>
                                </a:prstGeom>
                                <a:noFill/>
                                <a:ln>
                                  <a:noFill/>
                                </a:ln>
                              </pic:spPr>
                            </pic:pic>
                          </a:graphicData>
                        </a:graphic>
                      </wp:inline>
                    </w:drawing>
                  </w:r>
                  <w:r>
                    <w:rPr>
                      <w:rFonts w:ascii="Calibri" w:hAnsi="Calibri" w:cs="Calibri"/>
                      <w:color w:val="000000"/>
                      <w:lang w:val="en-US" w:eastAsia="zh-CN"/>
                    </w:rPr>
                    <w:t>, </w:t>
                  </w:r>
                  <w:r>
                    <w:rPr>
                      <w:rFonts w:ascii="Calibri" w:hAnsi="Calibri" w:cs="Calibri"/>
                      <w:noProof/>
                      <w:color w:val="000000"/>
                      <w:sz w:val="22"/>
                      <w:szCs w:val="22"/>
                      <w:lang w:val="en-US" w:eastAsia="zh-CN"/>
                    </w:rPr>
                    <w:drawing>
                      <wp:inline distT="0" distB="0" distL="0" distR="0" wp14:anchorId="49CEAD68" wp14:editId="2CCA0029">
                        <wp:extent cx="647700" cy="15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647700" cy="152400"/>
                                </a:xfrm>
                                <a:prstGeom prst="rect">
                                  <a:avLst/>
                                </a:prstGeom>
                                <a:noFill/>
                                <a:ln>
                                  <a:noFill/>
                                </a:ln>
                              </pic:spPr>
                            </pic:pic>
                          </a:graphicData>
                        </a:graphic>
                      </wp:inline>
                    </w:drawing>
                  </w:r>
                  <w:r>
                    <w:rPr>
                      <w:rFonts w:ascii="Calibri" w:hAnsi="Calibri" w:cs="Calibri"/>
                      <w:color w:val="000000"/>
                      <w:lang w:val="en-US" w:eastAsia="zh-CN"/>
                    </w:rPr>
                    <w:t>, a UE determines a value for the </w:t>
                  </w:r>
                  <w:r>
                    <w:rPr>
                      <w:rFonts w:ascii="Calibri" w:hAnsi="Calibri" w:cs="Calibri"/>
                      <w:noProof/>
                      <w:color w:val="000000"/>
                      <w:sz w:val="22"/>
                      <w:szCs w:val="22"/>
                      <w:lang w:val="en-US" w:eastAsia="zh-CN"/>
                    </w:rPr>
                    <w:drawing>
                      <wp:inline distT="0" distB="0" distL="0" distR="0" wp14:anchorId="18DF5D27" wp14:editId="2D93F4F1">
                        <wp:extent cx="769620" cy="160020"/>
                        <wp:effectExtent l="0" t="0" r="11430" b="1143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769620" cy="160020"/>
                                </a:xfrm>
                                <a:prstGeom prst="rect">
                                  <a:avLst/>
                                </a:prstGeom>
                                <a:noFill/>
                                <a:ln>
                                  <a:noFill/>
                                </a:ln>
                              </pic:spPr>
                            </pic:pic>
                          </a:graphicData>
                        </a:graphic>
                      </wp:inline>
                    </w:drawing>
                  </w:r>
                  <w:r>
                    <w:rPr>
                      <w:rFonts w:ascii="Calibri" w:hAnsi="Calibri" w:cs="Calibri"/>
                      <w:color w:val="000000"/>
                      <w:lang w:val="en-US" w:eastAsia="zh-CN"/>
                    </w:rPr>
                    <w:t> bit in the paging indication field, where </w:t>
                  </w:r>
                  <w:r>
                    <w:rPr>
                      <w:rFonts w:ascii="Calibri" w:hAnsi="Calibri" w:cs="Calibri"/>
                      <w:noProof/>
                      <w:color w:val="000000"/>
                      <w:sz w:val="22"/>
                      <w:szCs w:val="22"/>
                      <w:lang w:val="en-US" w:eastAsia="zh-CN"/>
                    </w:rPr>
                    <w:drawing>
                      <wp:inline distT="0" distB="0" distL="0" distR="0" wp14:anchorId="4C0569FF" wp14:editId="459BA963">
                        <wp:extent cx="22098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209800" cy="190500"/>
                                </a:xfrm>
                                <a:prstGeom prst="rect">
                                  <a:avLst/>
                                </a:prstGeom>
                                <a:noFill/>
                                <a:ln>
                                  <a:noFill/>
                                </a:ln>
                              </pic:spPr>
                            </pic:pic>
                          </a:graphicData>
                        </a:graphic>
                      </wp:inline>
                    </w:drawing>
                  </w:r>
                  <w:r>
                    <w:rPr>
                      <w:rFonts w:ascii="Calibri" w:hAnsi="Calibri" w:cs="Calibri"/>
                      <w:color w:val="000000"/>
                      <w:lang w:val="en-US" w:eastAsia="zh-CN"/>
                    </w:rPr>
                    <w:t> is a paging occasion index, and </w:t>
                  </w:r>
                  <w:r>
                    <w:rPr>
                      <w:rFonts w:ascii="Calibri" w:hAnsi="Calibri" w:cs="Calibri"/>
                      <w:noProof/>
                      <w:color w:val="000000"/>
                      <w:sz w:val="22"/>
                      <w:szCs w:val="22"/>
                      <w:lang w:val="en-US" w:eastAsia="zh-CN"/>
                    </w:rPr>
                    <w:drawing>
                      <wp:inline distT="0" distB="0" distL="0" distR="0" wp14:anchorId="06C04AC2" wp14:editId="4B8EACB5">
                        <wp:extent cx="320040" cy="1524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320040" cy="152400"/>
                                </a:xfrm>
                                <a:prstGeom prst="rect">
                                  <a:avLst/>
                                </a:prstGeom>
                                <a:noFill/>
                                <a:ln>
                                  <a:noFill/>
                                </a:ln>
                              </pic:spPr>
                            </pic:pic>
                          </a:graphicData>
                        </a:graphic>
                      </wp:inline>
                    </w:drawing>
                  </w:r>
                  <w:r>
                    <w:rPr>
                      <w:rFonts w:ascii="Calibri" w:hAnsi="Calibri" w:cs="Calibri"/>
                      <w:color w:val="000000"/>
                      <w:lang w:val="en-US" w:eastAsia="zh-CN"/>
                    </w:rPr>
                    <w:t>, </w:t>
                  </w:r>
                  <w:r>
                    <w:rPr>
                      <w:rFonts w:ascii="Calibri" w:hAnsi="Calibri" w:cs="Calibri"/>
                      <w:noProof/>
                      <w:color w:val="000000"/>
                      <w:sz w:val="22"/>
                      <w:szCs w:val="22"/>
                      <w:lang w:val="en-US" w:eastAsia="zh-CN"/>
                    </w:rPr>
                    <w:drawing>
                      <wp:inline distT="0" distB="0" distL="0" distR="0" wp14:anchorId="1A00B644" wp14:editId="0A5C15BA">
                        <wp:extent cx="99060" cy="152400"/>
                        <wp:effectExtent l="0" t="0" r="152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9060" cy="152400"/>
                                </a:xfrm>
                                <a:prstGeom prst="rect">
                                  <a:avLst/>
                                </a:prstGeom>
                                <a:noFill/>
                                <a:ln>
                                  <a:noFill/>
                                </a:ln>
                              </pic:spPr>
                            </pic:pic>
                          </a:graphicData>
                        </a:graphic>
                      </wp:inline>
                    </w:drawing>
                  </w:r>
                  <w:r>
                    <w:rPr>
                      <w:rFonts w:ascii="Calibri" w:hAnsi="Calibri" w:cs="Calibri"/>
                      <w:color w:val="000000"/>
                      <w:lang w:val="en-US" w:eastAsia="zh-CN"/>
                    </w:rPr>
                    <w:t>, </w:t>
                  </w:r>
                  <w:r>
                    <w:rPr>
                      <w:rFonts w:ascii="Calibri" w:hAnsi="Calibri" w:cs="Calibri"/>
                      <w:noProof/>
                      <w:color w:val="000000"/>
                      <w:sz w:val="22"/>
                      <w:szCs w:val="22"/>
                      <w:lang w:val="en-US" w:eastAsia="zh-CN"/>
                    </w:rPr>
                    <w:drawing>
                      <wp:inline distT="0" distB="0" distL="0" distR="0" wp14:anchorId="285D149D" wp14:editId="09ABFC48">
                        <wp:extent cx="144780" cy="160020"/>
                        <wp:effectExtent l="0" t="0" r="7620" b="1143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Pr>
                      <w:rFonts w:ascii="Calibri" w:hAnsi="Calibri" w:cs="Calibri"/>
                      <w:color w:val="FF0000"/>
                      <w:lang w:val="en-US" w:eastAsia="zh-CN"/>
                    </w:rPr>
                    <w:t>, </w:t>
                  </w:r>
                  <w:r>
                    <w:rPr>
                      <w:rFonts w:ascii="Calibri" w:hAnsi="Calibri" w:cs="Calibri"/>
                      <w:noProof/>
                      <w:color w:val="000000"/>
                      <w:sz w:val="22"/>
                      <w:szCs w:val="22"/>
                      <w:lang w:val="en-US" w:eastAsia="zh-CN"/>
                    </w:rPr>
                    <w:drawing>
                      <wp:inline distT="0" distB="0" distL="0" distR="0" wp14:anchorId="15EC9092" wp14:editId="656B9B4B">
                        <wp:extent cx="152400" cy="160020"/>
                        <wp:effectExtent l="0" t="0" r="0" b="1143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152400" cy="160020"/>
                                </a:xfrm>
                                <a:prstGeom prst="rect">
                                  <a:avLst/>
                                </a:prstGeom>
                                <a:noFill/>
                                <a:ln>
                                  <a:noFill/>
                                </a:ln>
                              </pic:spPr>
                            </pic:pic>
                          </a:graphicData>
                        </a:graphic>
                      </wp:inline>
                    </w:drawing>
                  </w:r>
                  <w:r>
                    <w:rPr>
                      <w:rFonts w:ascii="Calibri" w:hAnsi="Calibri" w:cs="Calibri"/>
                      <w:color w:val="000000"/>
                      <w:lang w:val="en-US" w:eastAsia="zh-CN"/>
                    </w:rPr>
                    <w:t> and </w:t>
                  </w:r>
                  <w:r>
                    <w:rPr>
                      <w:rFonts w:ascii="Calibri" w:hAnsi="Calibri" w:cs="Calibri"/>
                      <w:noProof/>
                      <w:color w:val="000000"/>
                      <w:sz w:val="22"/>
                      <w:szCs w:val="22"/>
                      <w:lang w:val="en-US" w:eastAsia="zh-CN"/>
                    </w:rPr>
                    <w:drawing>
                      <wp:inline distT="0" distB="0" distL="0" distR="0" wp14:anchorId="2F72FA18" wp14:editId="4089E4C2">
                        <wp:extent cx="99060" cy="160020"/>
                        <wp:effectExtent l="0" t="0" r="15240" b="1143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99060" cy="160020"/>
                                </a:xfrm>
                                <a:prstGeom prst="rect">
                                  <a:avLst/>
                                </a:prstGeom>
                                <a:noFill/>
                                <a:ln>
                                  <a:noFill/>
                                </a:ln>
                              </pic:spPr>
                            </pic:pic>
                          </a:graphicData>
                        </a:graphic>
                      </wp:inline>
                    </w:drawing>
                  </w:r>
                  <w:r>
                    <w:rPr>
                      <w:rFonts w:ascii="Calibri" w:hAnsi="Calibri" w:cs="Calibri"/>
                      <w:color w:val="000000"/>
                      <w:lang w:val="en-US" w:eastAsia="zh-CN"/>
                    </w:rPr>
                    <w:t> are defined in [17, TS 38.304]. When the value is '1', the UE monitors a paging occasion determined according to [17, TS 38.304]; otherwise, the UE is not required to monitor the paging occasion.</w:t>
                  </w:r>
                </w:p>
                <w:p w14:paraId="4839B113" w14:textId="77777777" w:rsidR="0060354C" w:rsidRDefault="0060354C" w:rsidP="0060354C">
                  <w:pPr>
                    <w:rPr>
                      <w:rFonts w:ascii="Times" w:eastAsia="Batang" w:hAnsi="Times"/>
                      <w:szCs w:val="24"/>
                      <w:highlight w:val="cyan"/>
                      <w:lang w:val="en-US" w:eastAsia="x-none"/>
                    </w:rPr>
                  </w:pPr>
                </w:p>
              </w:tc>
            </w:tr>
          </w:tbl>
          <w:p w14:paraId="1E2865E2" w14:textId="77777777" w:rsidR="0060354C" w:rsidRDefault="0060354C" w:rsidP="0060354C">
            <w:pPr>
              <w:numPr>
                <w:ilvl w:val="0"/>
                <w:numId w:val="23"/>
              </w:numPr>
              <w:shd w:val="clear" w:color="auto" w:fill="FFFFFF"/>
              <w:overflowPunct/>
              <w:autoSpaceDE/>
              <w:autoSpaceDN/>
              <w:adjustRightInd/>
              <w:spacing w:after="0" w:line="231" w:lineRule="atLeast"/>
              <w:jc w:val="both"/>
              <w:textAlignment w:val="auto"/>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Adopt following TP to TS38.212 Section 7.3.1.3.8: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0354C" w14:paraId="68EB0EAB" w14:textId="77777777" w:rsidTr="0060354C">
              <w:tc>
                <w:tcPr>
                  <w:tcW w:w="9857" w:type="dxa"/>
                  <w:tcBorders>
                    <w:top w:val="single" w:sz="4" w:space="0" w:color="auto"/>
                    <w:left w:val="single" w:sz="4" w:space="0" w:color="auto"/>
                    <w:bottom w:val="single" w:sz="4" w:space="0" w:color="auto"/>
                    <w:right w:val="single" w:sz="4" w:space="0" w:color="auto"/>
                  </w:tcBorders>
                  <w:hideMark/>
                </w:tcPr>
                <w:p w14:paraId="0ED94581" w14:textId="77777777" w:rsidR="0060354C" w:rsidRDefault="0060354C" w:rsidP="0060354C">
                  <w:pPr>
                    <w:spacing w:line="231"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rPr>
                    <w:t>[TS38.212v17.0.0]</w:t>
                  </w:r>
                </w:p>
                <w:p w14:paraId="404C1465" w14:textId="77777777" w:rsidR="0060354C" w:rsidRDefault="0060354C" w:rsidP="0060354C">
                  <w:pPr>
                    <w:rPr>
                      <w:rFonts w:ascii="Calibri" w:eastAsia="Microsoft YaHei UI" w:hAnsi="Calibri" w:cs="Calibri"/>
                      <w:color w:val="000000"/>
                      <w:sz w:val="22"/>
                      <w:szCs w:val="22"/>
                    </w:rPr>
                  </w:pPr>
                  <w:r>
                    <w:rPr>
                      <w:rFonts w:ascii="Arial" w:eastAsia="Microsoft YaHei UI" w:hAnsi="Arial" w:cs="Arial"/>
                      <w:color w:val="000000"/>
                    </w:rPr>
                    <w:t>7.3.1.3.8           Format 2_7</w:t>
                  </w:r>
                </w:p>
                <w:p w14:paraId="41B738D0" w14:textId="77777777" w:rsidR="0060354C" w:rsidRDefault="0060354C" w:rsidP="0060354C">
                  <w:pPr>
                    <w:rPr>
                      <w:rFonts w:ascii="Calibri" w:eastAsia="Microsoft YaHei UI" w:hAnsi="Calibri" w:cs="Calibri"/>
                      <w:color w:val="000000"/>
                      <w:sz w:val="22"/>
                      <w:szCs w:val="22"/>
                    </w:rPr>
                  </w:pPr>
                  <w:r>
                    <w:rPr>
                      <w:rFonts w:ascii="Calibri" w:eastAsia="Microsoft YaHei UI" w:hAnsi="Calibri" w:cs="Calibri"/>
                      <w:color w:val="000000"/>
                    </w:rPr>
                    <w:t>DCI format 2_7 is used for notifying the paging early indication </w:t>
                  </w:r>
                  <w:r>
                    <w:rPr>
                      <w:rFonts w:eastAsia="Microsoft YaHei UI" w:cs="Times"/>
                      <w:color w:val="000000"/>
                    </w:rPr>
                    <w:t>and TRS availability indication for one or more UEs</w:t>
                  </w:r>
                  <w:r>
                    <w:rPr>
                      <w:rFonts w:ascii="Calibri" w:eastAsia="Microsoft YaHei UI" w:hAnsi="Calibri" w:cs="Calibri"/>
                      <w:color w:val="000000"/>
                    </w:rPr>
                    <w:t>. </w:t>
                  </w:r>
                </w:p>
                <w:p w14:paraId="2D0B6066" w14:textId="77777777" w:rsidR="0060354C" w:rsidRDefault="0060354C" w:rsidP="0060354C">
                  <w:pPr>
                    <w:rPr>
                      <w:rFonts w:ascii="Calibri" w:eastAsia="Microsoft YaHei UI" w:hAnsi="Calibri" w:cs="Calibri"/>
                      <w:color w:val="000000"/>
                      <w:sz w:val="22"/>
                      <w:szCs w:val="22"/>
                    </w:rPr>
                  </w:pPr>
                  <w:r>
                    <w:rPr>
                      <w:rFonts w:ascii="Calibri" w:eastAsia="Microsoft YaHei UI" w:hAnsi="Calibri" w:cs="Calibri"/>
                      <w:color w:val="000000"/>
                    </w:rPr>
                    <w:t>The following information is transmitted by means of the DCI format 2_7 with CRC scrambled by PEI-RNTI:</w:t>
                  </w:r>
                </w:p>
                <w:p w14:paraId="287E04EB" w14:textId="3F1E47FC" w:rsidR="0060354C" w:rsidRDefault="0060354C" w:rsidP="0060354C">
                  <w:pPr>
                    <w:ind w:left="568" w:hanging="284"/>
                    <w:rPr>
                      <w:rFonts w:ascii="Calibri" w:eastAsia="Microsoft YaHei UI" w:hAnsi="Calibri" w:cs="Calibri"/>
                      <w:color w:val="000000"/>
                      <w:sz w:val="22"/>
                      <w:szCs w:val="22"/>
                    </w:rPr>
                  </w:pPr>
                  <w:r>
                    <w:rPr>
                      <w:rFonts w:ascii="Calibri" w:eastAsia="Microsoft YaHei UI" w:hAnsi="Calibri" w:cs="Calibri"/>
                      <w:color w:val="000000"/>
                    </w:rPr>
                    <w:t>-     Paging indication field – </w:t>
                  </w:r>
                  <w:r>
                    <w:rPr>
                      <w:rFonts w:ascii="Calibri" w:eastAsia="Microsoft YaHei UI" w:hAnsi="Calibri" w:cs="Calibri"/>
                      <w:noProof/>
                      <w:color w:val="000000"/>
                      <w:sz w:val="22"/>
                      <w:szCs w:val="22"/>
                    </w:rPr>
                    <w:drawing>
                      <wp:inline distT="0" distB="0" distL="0" distR="0" wp14:anchorId="68F14860" wp14:editId="61456AC7">
                        <wp:extent cx="457200" cy="175260"/>
                        <wp:effectExtent l="0" t="0" r="0" b="152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457200" cy="175260"/>
                                </a:xfrm>
                                <a:prstGeom prst="rect">
                                  <a:avLst/>
                                </a:prstGeom>
                                <a:noFill/>
                                <a:ln>
                                  <a:noFill/>
                                </a:ln>
                              </pic:spPr>
                            </pic:pic>
                          </a:graphicData>
                        </a:graphic>
                      </wp:inline>
                    </w:drawing>
                  </w:r>
                  <w:r>
                    <w:rPr>
                      <w:rFonts w:ascii="Calibri" w:eastAsia="Microsoft YaHei UI" w:hAnsi="Calibri" w:cs="Calibri"/>
                      <w:color w:val="000000"/>
                    </w:rPr>
                    <w:t xml:space="preserve"> bit(s), </w:t>
                  </w:r>
                  <w:proofErr w:type="gramStart"/>
                  <w:r>
                    <w:rPr>
                      <w:rFonts w:ascii="Calibri" w:eastAsia="Microsoft YaHei UI" w:hAnsi="Calibri" w:cs="Calibri"/>
                      <w:color w:val="000000"/>
                    </w:rPr>
                    <w:t>where</w:t>
                  </w:r>
                  <w:proofErr w:type="gramEnd"/>
                </w:p>
                <w:p w14:paraId="058F7960" w14:textId="02EE7E16" w:rsidR="0060354C" w:rsidRDefault="0060354C" w:rsidP="0060354C">
                  <w:pPr>
                    <w:ind w:left="851" w:hanging="284"/>
                    <w:rPr>
                      <w:rFonts w:ascii="Calibri" w:eastAsia="Microsoft YaHei UI" w:hAnsi="Calibri" w:cs="Calibri"/>
                      <w:color w:val="000000"/>
                      <w:sz w:val="22"/>
                      <w:szCs w:val="22"/>
                    </w:rPr>
                  </w:pPr>
                  <w:r>
                    <w:rPr>
                      <w:rFonts w:ascii="Calibri" w:eastAsia="Microsoft YaHei UI" w:hAnsi="Calibri" w:cs="Calibri"/>
                      <w:color w:val="000000"/>
                    </w:rPr>
                    <w:lastRenderedPageBreak/>
                    <w:t>-     </w:t>
                  </w:r>
                  <w:r>
                    <w:rPr>
                      <w:rFonts w:ascii="Calibri" w:eastAsia="Microsoft YaHei UI" w:hAnsi="Calibri" w:cs="Calibri"/>
                      <w:noProof/>
                      <w:color w:val="000000"/>
                      <w:sz w:val="22"/>
                      <w:szCs w:val="22"/>
                    </w:rPr>
                    <w:drawing>
                      <wp:inline distT="0" distB="0" distL="0" distR="0" wp14:anchorId="0B728D07" wp14:editId="1D7A968E">
                        <wp:extent cx="243840" cy="175260"/>
                        <wp:effectExtent l="0" t="0" r="3810" b="152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243840" cy="175260"/>
                                </a:xfrm>
                                <a:prstGeom prst="rect">
                                  <a:avLst/>
                                </a:prstGeom>
                                <a:noFill/>
                                <a:ln>
                                  <a:noFill/>
                                </a:ln>
                              </pic:spPr>
                            </pic:pic>
                          </a:graphicData>
                        </a:graphic>
                      </wp:inline>
                    </w:drawing>
                  </w:r>
                  <w:r>
                    <w:rPr>
                      <w:rFonts w:ascii="Calibri" w:eastAsia="Microsoft YaHei UI" w:hAnsi="Calibri" w:cs="Calibri"/>
                      <w:color w:val="000000"/>
                    </w:rPr>
                    <w:t> is the number of paging occasions configured by higher layer parameter </w:t>
                  </w:r>
                  <w:proofErr w:type="spellStart"/>
                  <w:r>
                    <w:rPr>
                      <w:rFonts w:ascii="Calibri" w:eastAsia="Microsoft YaHei UI" w:hAnsi="Calibri" w:cs="Calibri"/>
                      <w:i/>
                      <w:iCs/>
                      <w:color w:val="000000"/>
                    </w:rPr>
                    <w:t>PONumPerPEI</w:t>
                  </w:r>
                  <w:proofErr w:type="spellEnd"/>
                  <w:r>
                    <w:rPr>
                      <w:rFonts w:ascii="Calibri" w:eastAsia="Microsoft YaHei UI" w:hAnsi="Calibri" w:cs="Calibri"/>
                      <w:color w:val="000000"/>
                    </w:rPr>
                    <w:t> as defined in Clause 10.4A in [5, TS 38.213</w:t>
                  </w:r>
                  <w:proofErr w:type="gramStart"/>
                  <w:r>
                    <w:rPr>
                      <w:rFonts w:ascii="Calibri" w:eastAsia="Microsoft YaHei UI" w:hAnsi="Calibri" w:cs="Calibri"/>
                      <w:color w:val="000000"/>
                    </w:rPr>
                    <w:t>];</w:t>
                  </w:r>
                  <w:proofErr w:type="gramEnd"/>
                </w:p>
                <w:p w14:paraId="6C300EB8" w14:textId="6DF36BC0" w:rsidR="0060354C" w:rsidRDefault="0060354C" w:rsidP="0060354C">
                  <w:pPr>
                    <w:ind w:left="851" w:hanging="284"/>
                    <w:rPr>
                      <w:rFonts w:ascii="Calibri" w:eastAsia="Microsoft YaHei UI" w:hAnsi="Calibri" w:cs="Calibri"/>
                      <w:color w:val="000000"/>
                      <w:sz w:val="22"/>
                      <w:szCs w:val="22"/>
                    </w:rPr>
                  </w:pPr>
                  <w:r>
                    <w:rPr>
                      <w:rFonts w:ascii="Calibri" w:eastAsia="Microsoft YaHei UI" w:hAnsi="Calibri" w:cs="Calibri"/>
                      <w:color w:val="000000"/>
                    </w:rPr>
                    <w:t>-     </w:t>
                  </w:r>
                  <w:r>
                    <w:rPr>
                      <w:rFonts w:ascii="Calibri" w:eastAsia="Microsoft YaHei UI" w:hAnsi="Calibri" w:cs="Calibri"/>
                      <w:noProof/>
                      <w:color w:val="000000"/>
                      <w:sz w:val="22"/>
                      <w:szCs w:val="22"/>
                    </w:rPr>
                    <w:drawing>
                      <wp:inline distT="0" distB="0" distL="0" distR="0" wp14:anchorId="44990C93" wp14:editId="3FEC793A">
                        <wp:extent cx="205740" cy="175260"/>
                        <wp:effectExtent l="0" t="0" r="381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205740" cy="175260"/>
                                </a:xfrm>
                                <a:prstGeom prst="rect">
                                  <a:avLst/>
                                </a:prstGeom>
                                <a:noFill/>
                                <a:ln>
                                  <a:noFill/>
                                </a:ln>
                              </pic:spPr>
                            </pic:pic>
                          </a:graphicData>
                        </a:graphic>
                      </wp:inline>
                    </w:drawing>
                  </w:r>
                  <w:r>
                    <w:rPr>
                      <w:rFonts w:ascii="Calibri" w:eastAsia="Microsoft YaHei UI" w:hAnsi="Calibri" w:cs="Calibri"/>
                      <w:color w:val="000000"/>
                    </w:rPr>
                    <w:t xml:space="preserve">is the number of sub-groups of a paging occasion configured by higher layer </w:t>
                  </w:r>
                  <w:proofErr w:type="spellStart"/>
                  <w:r>
                    <w:rPr>
                      <w:rFonts w:ascii="Calibri" w:eastAsia="Microsoft YaHei UI" w:hAnsi="Calibri" w:cs="Calibri"/>
                      <w:color w:val="000000"/>
                    </w:rPr>
                    <w:t>parameter</w:t>
                  </w:r>
                  <w:r>
                    <w:rPr>
                      <w:rFonts w:ascii="Calibri" w:eastAsia="Microsoft YaHei UI" w:hAnsi="Calibri" w:cs="Calibri"/>
                      <w:i/>
                      <w:iCs/>
                      <w:color w:val="000000"/>
                    </w:rPr>
                    <w:t>subgroupsNumPerPO</w:t>
                  </w:r>
                  <w:proofErr w:type="spellEnd"/>
                  <w:r>
                    <w:rPr>
                      <w:rFonts w:ascii="Calibri" w:eastAsia="Microsoft YaHei UI" w:hAnsi="Calibri" w:cs="Calibri"/>
                      <w:color w:val="000000"/>
                    </w:rPr>
                    <w:t>, if </w:t>
                  </w:r>
                  <w:proofErr w:type="spellStart"/>
                  <w:r>
                    <w:rPr>
                      <w:rFonts w:ascii="Calibri" w:eastAsia="Microsoft YaHei UI" w:hAnsi="Calibri" w:cs="Calibri"/>
                      <w:i/>
                      <w:iCs/>
                      <w:color w:val="000000"/>
                    </w:rPr>
                    <w:t>subgroupsNumPerPO</w:t>
                  </w:r>
                  <w:proofErr w:type="spellEnd"/>
                  <w:r>
                    <w:rPr>
                      <w:rFonts w:ascii="Calibri" w:eastAsia="Microsoft YaHei UI" w:hAnsi="Calibri" w:cs="Calibri"/>
                      <w:color w:val="000000"/>
                    </w:rPr>
                    <w:t> is configured</w:t>
                  </w:r>
                  <w:r>
                    <w:rPr>
                      <w:rFonts w:ascii="Calibri" w:eastAsia="Microsoft YaHei UI" w:hAnsi="Calibri" w:cs="Calibri"/>
                      <w:strike/>
                      <w:color w:val="FF0000"/>
                    </w:rPr>
                    <w:t> and not set to 0</w:t>
                  </w:r>
                  <w:r>
                    <w:rPr>
                      <w:rFonts w:ascii="Calibri" w:eastAsia="Microsoft YaHei UI" w:hAnsi="Calibri" w:cs="Calibri"/>
                      <w:color w:val="000000"/>
                    </w:rPr>
                    <w:t>; otherwise </w:t>
                  </w:r>
                  <w:r>
                    <w:rPr>
                      <w:rFonts w:ascii="Calibri" w:eastAsia="Microsoft YaHei UI" w:hAnsi="Calibri" w:cs="Calibri"/>
                      <w:noProof/>
                      <w:color w:val="000000"/>
                      <w:sz w:val="22"/>
                      <w:szCs w:val="22"/>
                    </w:rPr>
                    <w:drawing>
                      <wp:inline distT="0" distB="0" distL="0" distR="0" wp14:anchorId="3E8444BC" wp14:editId="3A4902DB">
                        <wp:extent cx="205740" cy="175260"/>
                        <wp:effectExtent l="0" t="0" r="3810" b="152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205740" cy="175260"/>
                                </a:xfrm>
                                <a:prstGeom prst="rect">
                                  <a:avLst/>
                                </a:prstGeom>
                                <a:noFill/>
                                <a:ln>
                                  <a:noFill/>
                                </a:ln>
                              </pic:spPr>
                            </pic:pic>
                          </a:graphicData>
                        </a:graphic>
                      </wp:inline>
                    </w:drawing>
                  </w:r>
                  <w:r>
                    <w:rPr>
                      <w:rFonts w:ascii="Calibri" w:eastAsia="Microsoft YaHei UI" w:hAnsi="Calibri" w:cs="Calibri"/>
                      <w:color w:val="000000"/>
                    </w:rPr>
                    <w:t> is set to 1.</w:t>
                  </w:r>
                </w:p>
                <w:p w14:paraId="0AB1A78D" w14:textId="77777777" w:rsidR="0060354C" w:rsidRDefault="0060354C" w:rsidP="0060354C">
                  <w:pPr>
                    <w:ind w:left="851" w:hanging="284"/>
                    <w:rPr>
                      <w:rFonts w:ascii="Calibri" w:eastAsia="Microsoft YaHei UI" w:hAnsi="Calibri" w:cs="Calibri"/>
                      <w:color w:val="000000"/>
                      <w:sz w:val="22"/>
                      <w:szCs w:val="22"/>
                    </w:rPr>
                  </w:pPr>
                  <w:r>
                    <w:rPr>
                      <w:rFonts w:ascii="Calibri" w:eastAsia="Microsoft YaHei UI" w:hAnsi="Calibri" w:cs="Calibri"/>
                      <w:color w:val="000000"/>
                    </w:rPr>
                    <w:t>-     Each bit in the field indicates one UE subgroup of a paging occasion if </w:t>
                  </w:r>
                  <w:proofErr w:type="spellStart"/>
                  <w:r>
                    <w:rPr>
                      <w:rFonts w:ascii="Calibri" w:eastAsia="Microsoft YaHei UI" w:hAnsi="Calibri" w:cs="Calibri"/>
                      <w:i/>
                      <w:iCs/>
                      <w:color w:val="FF0000"/>
                      <w:u w:val="single"/>
                    </w:rPr>
                    <w:t>subgroupsNumPerPO</w:t>
                  </w:r>
                  <w:r>
                    <w:rPr>
                      <w:rFonts w:ascii="Calibri" w:eastAsia="Microsoft YaHei UI" w:hAnsi="Calibri" w:cs="Calibri"/>
                      <w:strike/>
                      <w:color w:val="FF0000"/>
                    </w:rPr>
                    <w:t>subgroupsNumPerPO</w:t>
                  </w:r>
                  <w:proofErr w:type="spellEnd"/>
                  <w:r>
                    <w:rPr>
                      <w:rFonts w:ascii="Calibri" w:eastAsia="Microsoft YaHei UI" w:hAnsi="Calibri" w:cs="Calibri"/>
                      <w:color w:val="000000"/>
                    </w:rPr>
                    <w:t> is configured</w:t>
                  </w:r>
                  <w:r>
                    <w:rPr>
                      <w:rFonts w:ascii="Calibri" w:eastAsia="Microsoft YaHei UI" w:hAnsi="Calibri" w:cs="Calibri"/>
                      <w:strike/>
                      <w:color w:val="FF0000"/>
                    </w:rPr>
                    <w:t> and not set to 0</w:t>
                  </w:r>
                  <w:r>
                    <w:rPr>
                      <w:rFonts w:ascii="Calibri" w:eastAsia="Microsoft YaHei UI" w:hAnsi="Calibri" w:cs="Calibri"/>
                      <w:color w:val="000000"/>
                    </w:rPr>
                    <w:t xml:space="preserve">; </w:t>
                  </w:r>
                  <w:proofErr w:type="gramStart"/>
                  <w:r>
                    <w:rPr>
                      <w:rFonts w:ascii="Calibri" w:eastAsia="Microsoft YaHei UI" w:hAnsi="Calibri" w:cs="Calibri"/>
                      <w:color w:val="000000"/>
                    </w:rPr>
                    <w:t>otherwise</w:t>
                  </w:r>
                  <w:proofErr w:type="gramEnd"/>
                  <w:r>
                    <w:rPr>
                      <w:rFonts w:ascii="Calibri" w:eastAsia="Microsoft YaHei UI" w:hAnsi="Calibri" w:cs="Calibri"/>
                      <w:color w:val="000000"/>
                    </w:rPr>
                    <w:t xml:space="preserve"> each bit in the field indicates the UE group of a paging occasion.</w:t>
                  </w:r>
                </w:p>
                <w:p w14:paraId="5C7585B1" w14:textId="77777777" w:rsidR="0060354C" w:rsidRDefault="0060354C" w:rsidP="0060354C">
                  <w:pPr>
                    <w:ind w:left="568" w:hanging="284"/>
                    <w:rPr>
                      <w:rFonts w:ascii="Calibri" w:eastAsia="Microsoft YaHei UI" w:hAnsi="Calibri" w:cs="Calibri"/>
                      <w:color w:val="000000"/>
                      <w:sz w:val="22"/>
                      <w:szCs w:val="22"/>
                    </w:rPr>
                  </w:pPr>
                  <w:r>
                    <w:rPr>
                      <w:rFonts w:ascii="Calibri" w:eastAsia="Microsoft YaHei UI" w:hAnsi="Calibri" w:cs="Calibri"/>
                      <w:color w:val="000000"/>
                    </w:rPr>
                    <w:t>-     TRS availability indication – 1, 2, 3, 4, 5, or 6 bits if </w:t>
                  </w:r>
                  <w:r>
                    <w:rPr>
                      <w:rFonts w:ascii="Calibri" w:eastAsia="Microsoft YaHei UI" w:hAnsi="Calibri" w:cs="Calibri"/>
                      <w:i/>
                      <w:iCs/>
                      <w:color w:val="000000"/>
                    </w:rPr>
                    <w:t>TRS-</w:t>
                  </w:r>
                  <w:proofErr w:type="spellStart"/>
                  <w:r>
                    <w:rPr>
                      <w:rFonts w:ascii="Calibri" w:eastAsia="Microsoft YaHei UI" w:hAnsi="Calibri" w:cs="Calibri"/>
                      <w:i/>
                      <w:iCs/>
                      <w:color w:val="000000"/>
                    </w:rPr>
                    <w:t>ResourceSetConfig</w:t>
                  </w:r>
                  <w:proofErr w:type="spellEnd"/>
                  <w:r>
                    <w:rPr>
                      <w:rFonts w:ascii="Calibri" w:eastAsia="Microsoft YaHei UI" w:hAnsi="Calibri" w:cs="Calibri"/>
                      <w:i/>
                      <w:iCs/>
                      <w:color w:val="000000"/>
                    </w:rPr>
                    <w:t> </w:t>
                  </w:r>
                  <w:r>
                    <w:rPr>
                      <w:rFonts w:ascii="Calibri" w:eastAsia="Microsoft YaHei UI" w:hAnsi="Calibri" w:cs="Calibri"/>
                      <w:color w:val="000000"/>
                    </w:rPr>
                    <w:t>is configured; 0 bits otherwise.</w:t>
                  </w:r>
                </w:p>
                <w:p w14:paraId="2396BD5B" w14:textId="77777777" w:rsidR="0060354C" w:rsidRDefault="0060354C" w:rsidP="0060354C">
                  <w:pPr>
                    <w:rPr>
                      <w:rFonts w:ascii="Times" w:eastAsia="Batang" w:hAnsi="Times"/>
                      <w:szCs w:val="24"/>
                      <w:highlight w:val="cyan"/>
                      <w:lang w:val="en-US" w:eastAsia="x-none"/>
                    </w:rPr>
                  </w:pPr>
                  <w:r>
                    <w:rPr>
                      <w:rFonts w:ascii="Calibri" w:eastAsia="Microsoft YaHei UI" w:hAnsi="Calibri" w:cs="Calibri"/>
                      <w:color w:val="000000"/>
                    </w:rPr>
                    <w:t>The size of DCI format 2_7 is indicated by the higher layer parameter </w:t>
                  </w:r>
                  <w:r>
                    <w:rPr>
                      <w:rFonts w:ascii="Calibri" w:eastAsia="Microsoft YaHei UI" w:hAnsi="Calibri" w:cs="Calibri"/>
                      <w:i/>
                      <w:iCs/>
                      <w:color w:val="000000"/>
                    </w:rPr>
                    <w:t>payloadSizeDCI_format2_7</w:t>
                  </w:r>
                  <w:r>
                    <w:rPr>
                      <w:rFonts w:ascii="Calibri" w:eastAsia="Microsoft YaHei UI" w:hAnsi="Calibri" w:cs="Calibri"/>
                      <w:color w:val="000000"/>
                    </w:rPr>
                    <w:t>, according to Clause 10.4A of [5, TS 38.213]. If the number of information bits in format 2_7 is less than the size of format 2_7, the remaining bits are reserved.</w:t>
                  </w:r>
                </w:p>
              </w:tc>
            </w:tr>
          </w:tbl>
          <w:p w14:paraId="1C9EA252" w14:textId="77777777" w:rsidR="0060354C" w:rsidRDefault="0060354C" w:rsidP="0060354C">
            <w:pPr>
              <w:rPr>
                <w:rFonts w:ascii="Times" w:hAnsi="Times"/>
                <w:highlight w:val="cyan"/>
                <w:lang w:val="en-US" w:eastAsia="x-none"/>
              </w:rPr>
            </w:pPr>
          </w:p>
          <w:p w14:paraId="0CC5E25C" w14:textId="77777777" w:rsidR="0060354C" w:rsidRDefault="0060354C" w:rsidP="0060354C">
            <w:pPr>
              <w:rPr>
                <w:highlight w:val="green"/>
                <w:lang w:eastAsia="x-none"/>
              </w:rPr>
            </w:pPr>
            <w:r>
              <w:rPr>
                <w:highlight w:val="green"/>
                <w:lang w:eastAsia="x-none"/>
              </w:rPr>
              <w:t>Agreement</w:t>
            </w:r>
          </w:p>
          <w:p w14:paraId="1E898A3D" w14:textId="77777777" w:rsidR="0060354C" w:rsidRDefault="0060354C" w:rsidP="0060354C">
            <w:pPr>
              <w:rPr>
                <w:lang w:eastAsia="x-none"/>
              </w:rPr>
            </w:pPr>
            <w:r>
              <w:rPr>
                <w:lang w:eastAsia="x-none"/>
              </w:rPr>
              <w:t>Adopt the following TP to Section 10 of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0354C" w14:paraId="7487073D" w14:textId="77777777" w:rsidTr="0060354C">
              <w:tc>
                <w:tcPr>
                  <w:tcW w:w="9857" w:type="dxa"/>
                  <w:tcBorders>
                    <w:top w:val="single" w:sz="4" w:space="0" w:color="auto"/>
                    <w:left w:val="single" w:sz="4" w:space="0" w:color="auto"/>
                    <w:bottom w:val="single" w:sz="4" w:space="0" w:color="auto"/>
                    <w:right w:val="single" w:sz="4" w:space="0" w:color="auto"/>
                  </w:tcBorders>
                </w:tcPr>
                <w:p w14:paraId="1D88FD16" w14:textId="77777777" w:rsidR="0060354C" w:rsidRDefault="0060354C" w:rsidP="0060354C">
                  <w:pPr>
                    <w:pStyle w:val="Heading2"/>
                    <w:shd w:val="clear" w:color="auto" w:fill="FFFFFF"/>
                    <w:rPr>
                      <w:rFonts w:ascii="Calibri" w:eastAsia="Batang" w:hAnsi="Calibri" w:cs="Calibri"/>
                      <w:b/>
                      <w:bCs/>
                      <w:color w:val="000000"/>
                      <w:szCs w:val="36"/>
                      <w:lang w:val="en-US" w:eastAsia="zh-CN"/>
                    </w:rPr>
                  </w:pPr>
                  <w:r>
                    <w:rPr>
                      <w:rFonts w:ascii="Times New Roman" w:eastAsia="Batang" w:hAnsi="Times New Roman"/>
                      <w:color w:val="000000"/>
                      <w:sz w:val="20"/>
                    </w:rPr>
                    <w:t>10        UE procedure for receiving control information</w:t>
                  </w:r>
                </w:p>
                <w:p w14:paraId="2B61EDF0" w14:textId="77777777" w:rsidR="0060354C" w:rsidRDefault="0060354C" w:rsidP="0060354C">
                  <w:pPr>
                    <w:shd w:val="clear" w:color="auto" w:fill="FFFFFF"/>
                    <w:jc w:val="center"/>
                    <w:rPr>
                      <w:rFonts w:ascii="Calibri" w:eastAsia="Batang" w:hAnsi="Calibri" w:cs="Calibri"/>
                      <w:color w:val="000000"/>
                      <w:sz w:val="22"/>
                      <w:szCs w:val="22"/>
                    </w:rPr>
                  </w:pPr>
                  <w:r>
                    <w:rPr>
                      <w:rFonts w:ascii="Calibri" w:hAnsi="Calibri" w:cs="Calibri"/>
                      <w:color w:val="FF0000"/>
                    </w:rPr>
                    <w:t>*** Unchanged text is omitted ***</w:t>
                  </w:r>
                </w:p>
                <w:p w14:paraId="66F1EBD3" w14:textId="77777777" w:rsidR="0060354C" w:rsidRDefault="0060354C" w:rsidP="0060354C">
                  <w:pPr>
                    <w:shd w:val="clear" w:color="auto" w:fill="FFFFFF"/>
                    <w:rPr>
                      <w:rFonts w:ascii="Calibri" w:hAnsi="Calibri" w:cs="Calibri"/>
                      <w:color w:val="000000"/>
                      <w:sz w:val="22"/>
                      <w:szCs w:val="22"/>
                    </w:rPr>
                  </w:pPr>
                  <w:r>
                    <w:rPr>
                      <w:rFonts w:ascii="Calibri" w:hAnsi="Calibri" w:cs="Calibri"/>
                      <w:color w:val="000000"/>
                    </w:rPr>
                    <w:t>If the UE is configured with a SCG, the UE shall apply the procedures described in this clause for both MCG and SCG except for PDCCH monitoring in Type0/0A/2</w:t>
                  </w:r>
                  <w:r>
                    <w:rPr>
                      <w:rFonts w:ascii="Calibri" w:hAnsi="Calibri" w:cs="Calibri"/>
                      <w:color w:val="FF0000"/>
                    </w:rPr>
                    <w:t>/2A</w:t>
                  </w:r>
                  <w:r>
                    <w:rPr>
                      <w:rFonts w:ascii="Calibri" w:hAnsi="Calibri" w:cs="Calibri"/>
                      <w:color w:val="000000"/>
                    </w:rPr>
                    <w:t>-PDCCH CSS sets where the UE is not required to apply the procedures in this clause for the SCG</w:t>
                  </w:r>
                </w:p>
                <w:p w14:paraId="69F0DD1C" w14:textId="77777777" w:rsidR="0060354C" w:rsidRDefault="0060354C" w:rsidP="0060354C">
                  <w:pPr>
                    <w:pStyle w:val="b10"/>
                    <w:shd w:val="clear" w:color="auto" w:fill="FFFFFF"/>
                    <w:spacing w:before="0" w:beforeAutospacing="0" w:after="0" w:afterAutospacing="0"/>
                    <w:ind w:left="568"/>
                    <w:rPr>
                      <w:rFonts w:ascii="Times New Roman" w:hAnsi="Times New Roman" w:cs="Times New Roman"/>
                      <w:color w:val="000000"/>
                      <w:sz w:val="20"/>
                      <w:szCs w:val="20"/>
                    </w:rPr>
                  </w:pPr>
                  <w:r>
                    <w:rPr>
                      <w:rFonts w:ascii="Times New Roman" w:hAnsi="Times New Roman" w:cs="Times New Roman"/>
                      <w:color w:val="000000"/>
                      <w:sz w:val="20"/>
                      <w:szCs w:val="20"/>
                      <w:lang w:val="en-GB"/>
                    </w:rPr>
                    <w:t>-  When the procedures are applied for MCG, the terms </w:t>
                  </w:r>
                  <w:r>
                    <w:rPr>
                      <w:rFonts w:ascii="Times New Roman" w:hAnsi="Times New Roman" w:cs="Times New Roman"/>
                      <w:color w:val="000000"/>
                      <w:sz w:val="20"/>
                      <w:szCs w:val="20"/>
                    </w:rPr>
                    <w:t>'secondary cell', 'secondary cells</w:t>
                  </w:r>
                  <w:proofErr w:type="gramStart"/>
                  <w:r>
                    <w:rPr>
                      <w:rFonts w:ascii="Times New Roman" w:hAnsi="Times New Roman" w:cs="Times New Roman"/>
                      <w:color w:val="000000"/>
                      <w:sz w:val="20"/>
                      <w:szCs w:val="20"/>
                    </w:rPr>
                    <w:t>' ,</w:t>
                  </w:r>
                  <w:proofErr w:type="gramEnd"/>
                  <w:r>
                    <w:rPr>
                      <w:rFonts w:ascii="Times New Roman" w:hAnsi="Times New Roman" w:cs="Times New Roman"/>
                      <w:color w:val="000000"/>
                      <w:sz w:val="20"/>
                      <w:szCs w:val="20"/>
                    </w:rPr>
                    <w:t> </w:t>
                  </w:r>
                  <w:r>
                    <w:rPr>
                      <w:rFonts w:ascii="Times New Roman" w:hAnsi="Times New Roman" w:cs="Times New Roman"/>
                      <w:color w:val="000000"/>
                      <w:sz w:val="20"/>
                      <w:szCs w:val="20"/>
                      <w:lang w:val="en-GB"/>
                    </w:rPr>
                    <w:t>'serving cell'</w:t>
                  </w:r>
                  <w:r>
                    <w:rPr>
                      <w:rFonts w:ascii="Times New Roman" w:hAnsi="Times New Roman" w:cs="Times New Roman"/>
                      <w:color w:val="000000"/>
                      <w:sz w:val="20"/>
                      <w:szCs w:val="20"/>
                    </w:rPr>
                    <w:t>, </w:t>
                  </w:r>
                  <w:r>
                    <w:rPr>
                      <w:rFonts w:ascii="Times New Roman" w:hAnsi="Times New Roman" w:cs="Times New Roman"/>
                      <w:color w:val="000000"/>
                      <w:sz w:val="20"/>
                      <w:szCs w:val="20"/>
                      <w:lang w:val="en-GB"/>
                    </w:rPr>
                    <w:t>'serving cells' in this clause refer to </w:t>
                  </w:r>
                  <w:r>
                    <w:rPr>
                      <w:rFonts w:ascii="Times New Roman" w:hAnsi="Times New Roman" w:cs="Times New Roman"/>
                      <w:color w:val="000000"/>
                      <w:sz w:val="20"/>
                      <w:szCs w:val="20"/>
                    </w:rPr>
                    <w:t>secondary cell, secondary cells, </w:t>
                  </w:r>
                  <w:r>
                    <w:rPr>
                      <w:rFonts w:ascii="Times New Roman" w:hAnsi="Times New Roman" w:cs="Times New Roman"/>
                      <w:color w:val="000000"/>
                      <w:sz w:val="20"/>
                      <w:szCs w:val="20"/>
                      <w:lang w:val="en-GB"/>
                    </w:rPr>
                    <w:t>serving cell</w:t>
                  </w:r>
                  <w:r>
                    <w:rPr>
                      <w:rFonts w:ascii="Times New Roman" w:hAnsi="Times New Roman" w:cs="Times New Roman"/>
                      <w:color w:val="000000"/>
                      <w:sz w:val="20"/>
                      <w:szCs w:val="20"/>
                    </w:rPr>
                    <w:t>, </w:t>
                  </w:r>
                  <w:r>
                    <w:rPr>
                      <w:rFonts w:ascii="Times New Roman" w:hAnsi="Times New Roman" w:cs="Times New Roman"/>
                      <w:color w:val="000000"/>
                      <w:sz w:val="20"/>
                      <w:szCs w:val="20"/>
                      <w:lang w:val="en-GB"/>
                    </w:rPr>
                    <w:t>serving cells belonging to the MCG</w:t>
                  </w:r>
                  <w:r>
                    <w:rPr>
                      <w:rFonts w:ascii="Times New Roman" w:hAnsi="Times New Roman" w:cs="Times New Roman"/>
                      <w:color w:val="000000"/>
                      <w:sz w:val="20"/>
                      <w:szCs w:val="20"/>
                    </w:rPr>
                    <w:t> respectively</w:t>
                  </w:r>
                  <w:r>
                    <w:rPr>
                      <w:rFonts w:ascii="Times New Roman" w:hAnsi="Times New Roman" w:cs="Times New Roman"/>
                      <w:color w:val="000000"/>
                      <w:sz w:val="20"/>
                      <w:szCs w:val="20"/>
                      <w:lang w:val="en-GB"/>
                    </w:rPr>
                    <w:t>.</w:t>
                  </w:r>
                </w:p>
                <w:p w14:paraId="585F64BF" w14:textId="77777777" w:rsidR="0060354C" w:rsidRDefault="0060354C" w:rsidP="0060354C">
                  <w:pPr>
                    <w:pStyle w:val="b10"/>
                    <w:shd w:val="clear" w:color="auto" w:fill="FFFFFF"/>
                    <w:spacing w:before="0" w:beforeAutospacing="0" w:after="0" w:afterAutospacing="0"/>
                    <w:ind w:left="568"/>
                    <w:rPr>
                      <w:rFonts w:ascii="Times New Roman" w:hAnsi="Times New Roman" w:cs="Times New Roman"/>
                      <w:color w:val="000000"/>
                      <w:sz w:val="20"/>
                      <w:szCs w:val="20"/>
                    </w:rPr>
                  </w:pPr>
                  <w:r>
                    <w:rPr>
                      <w:rFonts w:ascii="Times New Roman" w:hAnsi="Times New Roman" w:cs="Times New Roman"/>
                      <w:color w:val="000000"/>
                      <w:sz w:val="20"/>
                      <w:szCs w:val="20"/>
                      <w:lang w:val="en-GB"/>
                    </w:rPr>
                    <w:t>-  When the procedures are applied for SCG, the terms </w:t>
                  </w:r>
                  <w:r>
                    <w:rPr>
                      <w:rFonts w:ascii="Times New Roman" w:hAnsi="Times New Roman" w:cs="Times New Roman"/>
                      <w:color w:val="000000"/>
                      <w:sz w:val="20"/>
                      <w:szCs w:val="20"/>
                    </w:rPr>
                    <w:t>'secondary cell', 'secondary cells',</w:t>
                  </w:r>
                  <w:r>
                    <w:rPr>
                      <w:rFonts w:ascii="Times New Roman" w:hAnsi="Times New Roman" w:cs="Times New Roman"/>
                      <w:color w:val="000000"/>
                      <w:sz w:val="20"/>
                      <w:szCs w:val="20"/>
                      <w:lang w:val="en-GB"/>
                    </w:rPr>
                    <w:t> 'serving cell'</w:t>
                  </w:r>
                  <w:r>
                    <w:rPr>
                      <w:rFonts w:ascii="Times New Roman" w:hAnsi="Times New Roman" w:cs="Times New Roman"/>
                      <w:color w:val="000000"/>
                      <w:sz w:val="20"/>
                      <w:szCs w:val="20"/>
                    </w:rPr>
                    <w:t>, </w:t>
                  </w:r>
                  <w:r>
                    <w:rPr>
                      <w:rFonts w:ascii="Times New Roman" w:hAnsi="Times New Roman" w:cs="Times New Roman"/>
                      <w:color w:val="000000"/>
                      <w:sz w:val="20"/>
                      <w:szCs w:val="20"/>
                      <w:lang w:val="en-GB"/>
                    </w:rPr>
                    <w:t>'serving cells' in this clause refer to </w:t>
                  </w:r>
                  <w:r>
                    <w:rPr>
                      <w:rFonts w:ascii="Times New Roman" w:hAnsi="Times New Roman" w:cs="Times New Roman"/>
                      <w:color w:val="000000"/>
                      <w:sz w:val="20"/>
                      <w:szCs w:val="20"/>
                    </w:rPr>
                    <w:t xml:space="preserve">secondary cell, secondary cells (not including </w:t>
                  </w:r>
                  <w:proofErr w:type="spellStart"/>
                  <w:r>
                    <w:rPr>
                      <w:rFonts w:ascii="Times New Roman" w:hAnsi="Times New Roman" w:cs="Times New Roman"/>
                      <w:color w:val="000000"/>
                      <w:sz w:val="20"/>
                      <w:szCs w:val="20"/>
                    </w:rPr>
                    <w:t>PSCell</w:t>
                  </w:r>
                  <w:proofErr w:type="spellEnd"/>
                  <w:r>
                    <w:rPr>
                      <w:rFonts w:ascii="Times New Roman" w:hAnsi="Times New Roman" w:cs="Times New Roman"/>
                      <w:color w:val="000000"/>
                      <w:sz w:val="20"/>
                      <w:szCs w:val="20"/>
                    </w:rPr>
                    <w:t>), </w:t>
                  </w:r>
                  <w:r>
                    <w:rPr>
                      <w:rFonts w:ascii="Times New Roman" w:hAnsi="Times New Roman" w:cs="Times New Roman"/>
                      <w:color w:val="000000"/>
                      <w:sz w:val="20"/>
                      <w:szCs w:val="20"/>
                      <w:lang w:val="en-GB"/>
                    </w:rPr>
                    <w:t>serving cell</w:t>
                  </w:r>
                  <w:r>
                    <w:rPr>
                      <w:rFonts w:ascii="Times New Roman" w:hAnsi="Times New Roman" w:cs="Times New Roman"/>
                      <w:color w:val="000000"/>
                      <w:sz w:val="20"/>
                      <w:szCs w:val="20"/>
                    </w:rPr>
                    <w:t>, </w:t>
                  </w:r>
                  <w:r>
                    <w:rPr>
                      <w:rFonts w:ascii="Times New Roman" w:hAnsi="Times New Roman" w:cs="Times New Roman"/>
                      <w:color w:val="000000"/>
                      <w:sz w:val="20"/>
                      <w:szCs w:val="20"/>
                      <w:lang w:val="en-GB"/>
                    </w:rPr>
                    <w:t>serving cells belonging to the SCG</w:t>
                  </w:r>
                  <w:r>
                    <w:rPr>
                      <w:rFonts w:ascii="Times New Roman" w:hAnsi="Times New Roman" w:cs="Times New Roman"/>
                      <w:color w:val="000000"/>
                      <w:sz w:val="20"/>
                      <w:szCs w:val="20"/>
                    </w:rPr>
                    <w:t> respectively</w:t>
                  </w:r>
                  <w:r>
                    <w:rPr>
                      <w:rFonts w:ascii="Times New Roman" w:hAnsi="Times New Roman" w:cs="Times New Roman"/>
                      <w:color w:val="000000"/>
                      <w:sz w:val="20"/>
                      <w:szCs w:val="20"/>
                      <w:lang w:val="en-GB"/>
                    </w:rPr>
                    <w:t xml:space="preserve">. The term 'primary cell' in this clause refers to the </w:t>
                  </w:r>
                  <w:proofErr w:type="spellStart"/>
                  <w:r>
                    <w:rPr>
                      <w:rFonts w:ascii="Times New Roman" w:hAnsi="Times New Roman" w:cs="Times New Roman"/>
                      <w:color w:val="000000"/>
                      <w:sz w:val="20"/>
                      <w:szCs w:val="20"/>
                      <w:lang w:val="en-GB"/>
                    </w:rPr>
                    <w:t>PSCell</w:t>
                  </w:r>
                  <w:proofErr w:type="spellEnd"/>
                  <w:r>
                    <w:rPr>
                      <w:rFonts w:ascii="Times New Roman" w:hAnsi="Times New Roman" w:cs="Times New Roman"/>
                      <w:color w:val="000000"/>
                      <w:sz w:val="20"/>
                      <w:szCs w:val="20"/>
                      <w:lang w:val="en-GB"/>
                    </w:rPr>
                    <w:t xml:space="preserve"> of the SCG.</w:t>
                  </w:r>
                </w:p>
                <w:p w14:paraId="5EA8CA9A" w14:textId="77777777" w:rsidR="0060354C" w:rsidRDefault="0060354C" w:rsidP="0060354C">
                  <w:pPr>
                    <w:shd w:val="clear" w:color="auto" w:fill="FFFFFF"/>
                    <w:jc w:val="center"/>
                    <w:rPr>
                      <w:rFonts w:ascii="Calibri" w:hAnsi="Calibri" w:cs="Calibri"/>
                      <w:color w:val="000000"/>
                      <w:sz w:val="22"/>
                      <w:szCs w:val="22"/>
                    </w:rPr>
                  </w:pPr>
                  <w:r>
                    <w:rPr>
                      <w:rFonts w:ascii="Calibri" w:hAnsi="Calibri" w:cs="Calibri"/>
                      <w:color w:val="FF0000"/>
                    </w:rPr>
                    <w:t>*** Unchanged text is omitted ***</w:t>
                  </w:r>
                </w:p>
                <w:p w14:paraId="0C716046" w14:textId="77777777" w:rsidR="0060354C" w:rsidRDefault="0060354C" w:rsidP="0060354C">
                  <w:pPr>
                    <w:rPr>
                      <w:rFonts w:ascii="Times" w:hAnsi="Times"/>
                      <w:szCs w:val="24"/>
                      <w:lang w:eastAsia="x-none"/>
                    </w:rPr>
                  </w:pPr>
                </w:p>
              </w:tc>
            </w:tr>
          </w:tbl>
          <w:p w14:paraId="7B2D96A2" w14:textId="77777777" w:rsidR="0060354C" w:rsidRDefault="0060354C" w:rsidP="0060354C">
            <w:pPr>
              <w:rPr>
                <w:rFonts w:ascii="Times" w:hAnsi="Times"/>
                <w:lang w:eastAsia="x-none"/>
              </w:rPr>
            </w:pPr>
          </w:p>
          <w:p w14:paraId="1EF8BF36" w14:textId="77777777" w:rsidR="0060354C" w:rsidRDefault="0060354C" w:rsidP="0060354C">
            <w:pPr>
              <w:shd w:val="clear" w:color="auto" w:fill="FFFFFF"/>
              <w:rPr>
                <w:lang w:eastAsia="x-none"/>
              </w:rPr>
            </w:pPr>
            <w:r>
              <w:rPr>
                <w:lang w:eastAsia="x-none"/>
              </w:rPr>
              <w:t>Conclusion</w:t>
            </w:r>
          </w:p>
          <w:p w14:paraId="47CC45EC" w14:textId="4F98F230" w:rsidR="0060354C" w:rsidRDefault="0060354C" w:rsidP="0060354C">
            <w:pPr>
              <w:shd w:val="clear" w:color="auto" w:fill="FFFFFF"/>
              <w:rPr>
                <w:lang w:eastAsia="x-none"/>
              </w:rPr>
            </w:pPr>
            <w:r>
              <w:rPr>
                <w:lang w:eastAsia="x-none"/>
              </w:rPr>
              <w:t>SFN of the first PF of the PF(s) associated with the PEI-O is provided by (SFN of UE’s PF) - </w:t>
            </w:r>
            <w:r>
              <w:rPr>
                <w:noProof/>
                <w:lang w:eastAsia="x-none"/>
              </w:rPr>
              <w:drawing>
                <wp:inline distT="0" distB="0" distL="0" distR="0" wp14:anchorId="734DB843" wp14:editId="411B4E55">
                  <wp:extent cx="746760" cy="144780"/>
                  <wp:effectExtent l="0" t="0" r="1524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746760" cy="144780"/>
                          </a:xfrm>
                          <a:prstGeom prst="rect">
                            <a:avLst/>
                          </a:prstGeom>
                          <a:noFill/>
                          <a:ln>
                            <a:noFill/>
                          </a:ln>
                        </pic:spPr>
                      </pic:pic>
                    </a:graphicData>
                  </a:graphic>
                </wp:inline>
              </w:drawing>
            </w:r>
          </w:p>
          <w:p w14:paraId="02A33745" w14:textId="77777777" w:rsidR="0060354C" w:rsidRDefault="0060354C" w:rsidP="0060354C">
            <w:pPr>
              <w:rPr>
                <w:highlight w:val="cyan"/>
                <w:lang w:val="en-US" w:eastAsia="x-none"/>
              </w:rPr>
            </w:pPr>
          </w:p>
          <w:p w14:paraId="4A8BFEF3" w14:textId="77777777" w:rsidR="0060354C" w:rsidRDefault="0060354C" w:rsidP="0060354C">
            <w:pPr>
              <w:shd w:val="clear" w:color="auto" w:fill="FFFFFF"/>
              <w:rPr>
                <w:rFonts w:ascii="Calibri" w:hAnsi="Calibri" w:cs="Calibri"/>
                <w:color w:val="000000"/>
                <w:sz w:val="22"/>
                <w:szCs w:val="22"/>
                <w:highlight w:val="green"/>
                <w:lang w:val="en-US" w:eastAsia="zh-CN"/>
              </w:rPr>
            </w:pPr>
            <w:r>
              <w:rPr>
                <w:b/>
                <w:bCs/>
                <w:color w:val="000000"/>
                <w:sz w:val="22"/>
                <w:szCs w:val="22"/>
                <w:highlight w:val="green"/>
                <w:shd w:val="clear" w:color="auto" w:fill="FFFF00"/>
                <w:lang w:eastAsia="zh-CN"/>
              </w:rPr>
              <w:t>Agreement</w:t>
            </w:r>
          </w:p>
          <w:p w14:paraId="77C0828C" w14:textId="77777777" w:rsidR="0060354C" w:rsidRDefault="0060354C" w:rsidP="0060354C">
            <w:pPr>
              <w:numPr>
                <w:ilvl w:val="0"/>
                <w:numId w:val="2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eastAsia="zh-CN"/>
              </w:rPr>
              <w:t>Confirm the following working assumption:</w:t>
            </w:r>
          </w:p>
          <w:tbl>
            <w:tblPr>
              <w:tblW w:w="0" w:type="auto"/>
              <w:tblInd w:w="606" w:type="dxa"/>
              <w:shd w:val="clear" w:color="auto" w:fill="FFFFFF"/>
              <w:tblCellMar>
                <w:left w:w="0" w:type="dxa"/>
                <w:right w:w="0" w:type="dxa"/>
              </w:tblCellMar>
              <w:tblLook w:val="04A0" w:firstRow="1" w:lastRow="0" w:firstColumn="1" w:lastColumn="0" w:noHBand="0" w:noVBand="1"/>
            </w:tblPr>
            <w:tblGrid>
              <w:gridCol w:w="9120"/>
            </w:tblGrid>
            <w:tr w:rsidR="0060354C" w14:paraId="48E6B624" w14:textId="77777777" w:rsidTr="0060354C">
              <w:tc>
                <w:tcPr>
                  <w:tcW w:w="1045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5D36A3" w14:textId="77777777" w:rsidR="0060354C" w:rsidRDefault="0060354C" w:rsidP="0060354C">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shd w:val="clear" w:color="auto" w:fill="808000"/>
                      <w:lang w:val="en-US" w:eastAsia="zh-CN"/>
                    </w:rPr>
                    <w:t>Working assumption</w:t>
                  </w:r>
                </w:p>
                <w:p w14:paraId="2605D5C5" w14:textId="77777777" w:rsidR="0060354C" w:rsidRDefault="0060354C" w:rsidP="0060354C">
                  <w:pPr>
                    <w:rPr>
                      <w:rFonts w:ascii="Calibri" w:eastAsia="Microsoft YaHei UI" w:hAnsi="Calibri" w:cs="Calibri"/>
                      <w:color w:val="000000"/>
                      <w:sz w:val="22"/>
                      <w:szCs w:val="22"/>
                      <w:lang w:val="en-US" w:eastAsia="zh-CN"/>
                    </w:rPr>
                  </w:pPr>
                  <w:proofErr w:type="spellStart"/>
                  <w:r>
                    <w:rPr>
                      <w:rFonts w:ascii="Calibri" w:eastAsia="Microsoft YaHei UI" w:hAnsi="Calibri" w:cs="Calibri"/>
                      <w:i/>
                      <w:iCs/>
                      <w:color w:val="000000"/>
                      <w:sz w:val="22"/>
                      <w:szCs w:val="22"/>
                      <w:lang w:val="en-US" w:eastAsia="zh-CN"/>
                    </w:rPr>
                    <w:t>SearchSpaceId</w:t>
                  </w:r>
                  <w:proofErr w:type="spellEnd"/>
                  <w:r>
                    <w:rPr>
                      <w:rFonts w:ascii="Calibri" w:eastAsia="Microsoft YaHei UI" w:hAnsi="Calibri" w:cs="Calibri"/>
                      <w:i/>
                      <w:iCs/>
                      <w:color w:val="000000"/>
                      <w:sz w:val="22"/>
                      <w:szCs w:val="22"/>
                      <w:lang w:val="en-US" w:eastAsia="zh-CN"/>
                    </w:rPr>
                    <w:t xml:space="preserve"> = 0</w:t>
                  </w:r>
                  <w:r>
                    <w:rPr>
                      <w:rFonts w:eastAsia="Microsoft YaHei UI"/>
                      <w:color w:val="000000"/>
                      <w:sz w:val="22"/>
                      <w:szCs w:val="22"/>
                      <w:lang w:val="en-US" w:eastAsia="zh-CN"/>
                    </w:rPr>
                    <w:t> can be configured for </w:t>
                  </w:r>
                  <w:proofErr w:type="spellStart"/>
                  <w:r>
                    <w:rPr>
                      <w:rFonts w:eastAsia="Microsoft YaHei UI"/>
                      <w:i/>
                      <w:iCs/>
                      <w:color w:val="000000"/>
                      <w:sz w:val="22"/>
                      <w:szCs w:val="22"/>
                      <w:lang w:val="en-US" w:eastAsia="zh-CN"/>
                    </w:rPr>
                    <w:t>peiSearchSpace</w:t>
                  </w:r>
                  <w:proofErr w:type="spellEnd"/>
                  <w:r>
                    <w:rPr>
                      <w:rFonts w:eastAsia="Microsoft YaHei UI"/>
                      <w:color w:val="000000"/>
                      <w:sz w:val="22"/>
                      <w:szCs w:val="22"/>
                      <w:lang w:val="en-US" w:eastAsia="zh-CN"/>
                    </w:rPr>
                    <w:t> for the case of CORESET multiplexing pattern 2 or 3</w:t>
                  </w:r>
                </w:p>
              </w:tc>
            </w:tr>
          </w:tbl>
          <w:p w14:paraId="55E6592B" w14:textId="77777777" w:rsidR="0060354C" w:rsidRDefault="0060354C" w:rsidP="0060354C">
            <w:pPr>
              <w:shd w:val="clear" w:color="auto" w:fill="FFFFFF"/>
              <w:spacing w:before="100" w:beforeAutospacing="1"/>
              <w:rPr>
                <w:rFonts w:ascii="Calibri" w:hAnsi="Calibri" w:cs="Calibri"/>
                <w:color w:val="000000"/>
                <w:sz w:val="22"/>
                <w:szCs w:val="22"/>
                <w:lang w:val="en-US" w:eastAsia="zh-CN"/>
              </w:rPr>
            </w:pPr>
          </w:p>
          <w:p w14:paraId="00F7BB83" w14:textId="77777777" w:rsidR="0060354C" w:rsidRDefault="0060354C" w:rsidP="0060354C">
            <w:pPr>
              <w:numPr>
                <w:ilvl w:val="0"/>
                <w:numId w:val="25"/>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lastRenderedPageBreak/>
              <w:t>When </w:t>
            </w:r>
            <w:proofErr w:type="spellStart"/>
            <w:r>
              <w:rPr>
                <w:rFonts w:eastAsia="Microsoft YaHei UI"/>
                <w:i/>
                <w:iCs/>
                <w:color w:val="000000"/>
                <w:sz w:val="22"/>
                <w:szCs w:val="22"/>
                <w:lang w:val="en-US" w:eastAsia="zh-CN"/>
              </w:rPr>
              <w:t>SearchSpaceId</w:t>
            </w:r>
            <w:proofErr w:type="spellEnd"/>
            <w:r>
              <w:rPr>
                <w:rFonts w:eastAsia="Microsoft YaHei UI"/>
                <w:color w:val="000000"/>
                <w:sz w:val="22"/>
                <w:szCs w:val="22"/>
                <w:lang w:val="en-US" w:eastAsia="zh-CN"/>
              </w:rPr>
              <w:t> = 0 is configured for </w:t>
            </w:r>
            <w:proofErr w:type="spellStart"/>
            <w:r>
              <w:rPr>
                <w:rFonts w:eastAsia="Microsoft YaHei UI"/>
                <w:i/>
                <w:iCs/>
                <w:color w:val="000000"/>
                <w:sz w:val="22"/>
                <w:szCs w:val="22"/>
                <w:lang w:val="en-US" w:eastAsia="zh-CN"/>
              </w:rPr>
              <w:t>peiSearchSpace</w:t>
            </w:r>
            <w:proofErr w:type="spellEnd"/>
            <w:r>
              <w:rPr>
                <w:rFonts w:eastAsia="Microsoft YaHei UI"/>
                <w:color w:val="000000"/>
                <w:sz w:val="22"/>
                <w:szCs w:val="22"/>
                <w:lang w:val="en-US" w:eastAsia="zh-CN"/>
              </w:rPr>
              <w:t>, subject to SS/PBCH block and CORESET multiplexing pattern 2 or 3, the PDCCH monitoring occasions for PEI-O are same as for RMSI as defined in clause 13 in TS 38.213.</w:t>
            </w:r>
          </w:p>
          <w:p w14:paraId="3AE151DA" w14:textId="77777777" w:rsidR="0060354C" w:rsidRDefault="0060354C" w:rsidP="0060354C">
            <w:pPr>
              <w:numPr>
                <w:ilvl w:val="0"/>
                <w:numId w:val="26"/>
              </w:numPr>
              <w:shd w:val="clear" w:color="auto" w:fill="FFFFFF"/>
              <w:overflowPunct/>
              <w:autoSpaceDE/>
              <w:autoSpaceDN/>
              <w:adjustRightInd/>
              <w:spacing w:after="0"/>
              <w:ind w:left="108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UE determines first PDCCH MO for PEI-O based on </w:t>
            </w:r>
            <w:r>
              <w:rPr>
                <w:rFonts w:eastAsia="Microsoft YaHei UI"/>
                <w:i/>
                <w:iCs/>
                <w:color w:val="000000"/>
                <w:sz w:val="22"/>
                <w:szCs w:val="22"/>
                <w:lang w:val="en-US" w:eastAsia="zh-CN"/>
              </w:rPr>
              <w:t>PEI-</w:t>
            </w:r>
            <w:proofErr w:type="spellStart"/>
            <w:r>
              <w:rPr>
                <w:rFonts w:eastAsia="Microsoft YaHei UI"/>
                <w:i/>
                <w:iCs/>
                <w:color w:val="000000"/>
                <w:sz w:val="22"/>
                <w:szCs w:val="22"/>
                <w:lang w:val="en-US" w:eastAsia="zh-CN"/>
              </w:rPr>
              <w:t>F_offset</w:t>
            </w:r>
            <w:proofErr w:type="spellEnd"/>
            <w:r>
              <w:rPr>
                <w:rFonts w:eastAsia="Microsoft YaHei UI"/>
                <w:color w:val="000000"/>
                <w:sz w:val="22"/>
                <w:szCs w:val="22"/>
                <w:lang w:val="en-US" w:eastAsia="zh-CN"/>
              </w:rPr>
              <w:t> and </w:t>
            </w:r>
            <w:proofErr w:type="spellStart"/>
            <w:r>
              <w:rPr>
                <w:rFonts w:eastAsia="Microsoft YaHei UI"/>
                <w:i/>
                <w:iCs/>
                <w:color w:val="000000"/>
                <w:sz w:val="22"/>
                <w:szCs w:val="22"/>
                <w:lang w:val="en-US" w:eastAsia="zh-CN"/>
              </w:rPr>
              <w:t>firstPDCCH</w:t>
            </w:r>
            <w:proofErr w:type="spellEnd"/>
            <w:r>
              <w:rPr>
                <w:rFonts w:eastAsia="Microsoft YaHei UI"/>
                <w:i/>
                <w:iCs/>
                <w:color w:val="000000"/>
                <w:sz w:val="22"/>
                <w:szCs w:val="22"/>
                <w:lang w:val="en-US" w:eastAsia="zh-CN"/>
              </w:rPr>
              <w:t>-</w:t>
            </w:r>
            <w:proofErr w:type="spellStart"/>
            <w:r>
              <w:rPr>
                <w:rFonts w:eastAsia="Microsoft YaHei UI"/>
                <w:i/>
                <w:iCs/>
                <w:color w:val="000000"/>
                <w:sz w:val="22"/>
                <w:szCs w:val="22"/>
                <w:lang w:val="en-US" w:eastAsia="zh-CN"/>
              </w:rPr>
              <w:t>MonitoringOccasionOfPEI</w:t>
            </w:r>
            <w:proofErr w:type="spellEnd"/>
            <w:r>
              <w:rPr>
                <w:rFonts w:eastAsia="Microsoft YaHei UI"/>
                <w:i/>
                <w:iCs/>
                <w:color w:val="000000"/>
                <w:sz w:val="22"/>
                <w:szCs w:val="22"/>
                <w:lang w:val="en-US" w:eastAsia="zh-CN"/>
              </w:rPr>
              <w:t>-O</w:t>
            </w:r>
            <w:r>
              <w:rPr>
                <w:rFonts w:eastAsia="Microsoft YaHei UI"/>
                <w:color w:val="000000"/>
                <w:sz w:val="22"/>
                <w:szCs w:val="22"/>
                <w:lang w:val="en-US" w:eastAsia="zh-CN"/>
              </w:rPr>
              <w:t>, as previously agreed for the case with </w:t>
            </w:r>
            <w:proofErr w:type="spellStart"/>
            <w:r>
              <w:rPr>
                <w:rFonts w:eastAsia="Microsoft YaHei UI"/>
                <w:i/>
                <w:iCs/>
                <w:color w:val="000000"/>
                <w:sz w:val="22"/>
                <w:szCs w:val="22"/>
                <w:lang w:val="en-US" w:eastAsia="zh-CN"/>
              </w:rPr>
              <w:t>SearchSpaceId</w:t>
            </w:r>
            <w:proofErr w:type="spellEnd"/>
            <w:r>
              <w:rPr>
                <w:rFonts w:eastAsia="Microsoft YaHei UI"/>
                <w:color w:val="000000"/>
                <w:sz w:val="22"/>
                <w:szCs w:val="22"/>
                <w:lang w:val="en-US" w:eastAsia="zh-CN"/>
              </w:rPr>
              <w:t> &gt; 0.</w:t>
            </w:r>
          </w:p>
          <w:p w14:paraId="710DFA0D" w14:textId="77777777" w:rsidR="0060354C" w:rsidRDefault="0060354C" w:rsidP="0060354C">
            <w:pPr>
              <w:numPr>
                <w:ilvl w:val="1"/>
                <w:numId w:val="26"/>
              </w:numPr>
              <w:shd w:val="clear" w:color="auto" w:fill="FFFFFF"/>
              <w:overflowPunct/>
              <w:autoSpaceDE/>
              <w:autoSpaceDN/>
              <w:adjustRightInd/>
              <w:spacing w:after="0"/>
              <w:ind w:left="1800"/>
              <w:textAlignment w:val="auto"/>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Note: UE expects the first PDCCH MO for PEI-O determined from </w:t>
            </w:r>
            <w:r>
              <w:rPr>
                <w:rFonts w:eastAsia="Microsoft YaHei UI"/>
                <w:i/>
                <w:iCs/>
                <w:color w:val="000000"/>
                <w:sz w:val="22"/>
                <w:szCs w:val="22"/>
                <w:lang w:val="en-US" w:eastAsia="zh-CN"/>
              </w:rPr>
              <w:t>PEI-</w:t>
            </w:r>
            <w:proofErr w:type="spellStart"/>
            <w:r>
              <w:rPr>
                <w:rFonts w:eastAsia="Microsoft YaHei UI"/>
                <w:i/>
                <w:iCs/>
                <w:color w:val="000000"/>
                <w:sz w:val="22"/>
                <w:szCs w:val="22"/>
                <w:lang w:val="en-US" w:eastAsia="zh-CN"/>
              </w:rPr>
              <w:t>F_offset</w:t>
            </w:r>
            <w:proofErr w:type="spellEnd"/>
            <w:r>
              <w:rPr>
                <w:rFonts w:eastAsia="Microsoft YaHei UI"/>
                <w:color w:val="000000"/>
                <w:sz w:val="22"/>
                <w:szCs w:val="22"/>
                <w:lang w:val="en-US" w:eastAsia="zh-CN"/>
              </w:rPr>
              <w:t> and </w:t>
            </w:r>
            <w:proofErr w:type="spellStart"/>
            <w:r>
              <w:rPr>
                <w:rFonts w:eastAsia="Microsoft YaHei UI"/>
                <w:i/>
                <w:iCs/>
                <w:color w:val="000000"/>
                <w:sz w:val="22"/>
                <w:szCs w:val="22"/>
                <w:lang w:val="en-US" w:eastAsia="zh-CN"/>
              </w:rPr>
              <w:t>firstPDCCH</w:t>
            </w:r>
            <w:proofErr w:type="spellEnd"/>
            <w:r>
              <w:rPr>
                <w:rFonts w:eastAsia="Microsoft YaHei UI"/>
                <w:i/>
                <w:iCs/>
                <w:color w:val="000000"/>
                <w:sz w:val="22"/>
                <w:szCs w:val="22"/>
                <w:lang w:val="en-US" w:eastAsia="zh-CN"/>
              </w:rPr>
              <w:t>-</w:t>
            </w:r>
            <w:proofErr w:type="spellStart"/>
            <w:r>
              <w:rPr>
                <w:rFonts w:eastAsia="Microsoft YaHei UI"/>
                <w:i/>
                <w:iCs/>
                <w:color w:val="000000"/>
                <w:sz w:val="22"/>
                <w:szCs w:val="22"/>
                <w:lang w:val="en-US" w:eastAsia="zh-CN"/>
              </w:rPr>
              <w:t>MonitoringOccasionOfPEI</w:t>
            </w:r>
            <w:proofErr w:type="spellEnd"/>
            <w:r>
              <w:rPr>
                <w:rFonts w:eastAsia="Microsoft YaHei UI"/>
                <w:i/>
                <w:iCs/>
                <w:color w:val="000000"/>
                <w:sz w:val="22"/>
                <w:szCs w:val="22"/>
                <w:lang w:val="en-US" w:eastAsia="zh-CN"/>
              </w:rPr>
              <w:t>-O</w:t>
            </w:r>
            <w:r>
              <w:rPr>
                <w:rFonts w:eastAsia="Microsoft YaHei UI"/>
                <w:color w:val="000000"/>
                <w:sz w:val="22"/>
                <w:szCs w:val="22"/>
                <w:lang w:val="en-US" w:eastAsia="zh-CN"/>
              </w:rPr>
              <w:t> is aligned with the MOs for RMSI as defined in clause 13 in TS 38.213.</w:t>
            </w:r>
          </w:p>
          <w:p w14:paraId="1B5718A7" w14:textId="77777777" w:rsidR="00C60C53" w:rsidRDefault="00C60C53" w:rsidP="0060354C"/>
        </w:tc>
      </w:tr>
    </w:tbl>
    <w:p w14:paraId="0B7FF92A" w14:textId="0DC50193" w:rsidR="00015D17" w:rsidRDefault="00015D17" w:rsidP="00015D17">
      <w:pPr>
        <w:pStyle w:val="3GPPText"/>
      </w:pPr>
      <w:r>
        <w:lastRenderedPageBreak/>
        <w:t xml:space="preserve">The following was agreed in RAN1 # 108-e [1] with regards to </w:t>
      </w:r>
      <w:r w:rsidR="00C358B2">
        <w:t>TRS/CSI-RS occasions</w:t>
      </w:r>
      <w:r>
        <w:t xml:space="preserve"> in idle/inactive mode:</w:t>
      </w:r>
    </w:p>
    <w:tbl>
      <w:tblPr>
        <w:tblStyle w:val="TableGrid"/>
        <w:tblW w:w="0" w:type="auto"/>
        <w:tblLook w:val="04A0" w:firstRow="1" w:lastRow="0" w:firstColumn="1" w:lastColumn="0" w:noHBand="0" w:noVBand="1"/>
      </w:tblPr>
      <w:tblGrid>
        <w:gridCol w:w="9962"/>
      </w:tblGrid>
      <w:tr w:rsidR="00C358B2" w14:paraId="628110F2" w14:textId="77777777" w:rsidTr="00C358B2">
        <w:tc>
          <w:tcPr>
            <w:tcW w:w="9962" w:type="dxa"/>
          </w:tcPr>
          <w:p w14:paraId="262AF235" w14:textId="77777777" w:rsidR="00C75679" w:rsidRDefault="00C75679" w:rsidP="00C75679">
            <w:pPr>
              <w:snapToGrid w:val="0"/>
              <w:rPr>
                <w:rFonts w:eastAsia="Gulim"/>
                <w:b/>
                <w:bCs/>
                <w:color w:val="000000"/>
                <w:highlight w:val="green"/>
              </w:rPr>
            </w:pPr>
            <w:r>
              <w:rPr>
                <w:rFonts w:eastAsia="Gulim"/>
                <w:b/>
                <w:bCs/>
                <w:color w:val="000000"/>
                <w:highlight w:val="green"/>
              </w:rPr>
              <w:t>Agreement</w:t>
            </w:r>
          </w:p>
          <w:p w14:paraId="589AA50F" w14:textId="77777777" w:rsidR="00C75679" w:rsidRDefault="00C75679" w:rsidP="00C75679">
            <w:pPr>
              <w:snapToGrid w:val="0"/>
              <w:rPr>
                <w:rFonts w:eastAsia="Gulim"/>
                <w:bCs/>
                <w:color w:val="000000"/>
              </w:rPr>
            </w:pPr>
            <w:r>
              <w:rPr>
                <w:rFonts w:eastAsia="Gulim"/>
                <w:bCs/>
                <w:color w:val="000000"/>
              </w:rPr>
              <w:t>The following TP to TS 38.213 is endorsed</w:t>
            </w:r>
          </w:p>
          <w:p w14:paraId="3FBB0711" w14:textId="77777777" w:rsidR="00C75679" w:rsidRDefault="00C75679" w:rsidP="00C75679">
            <w:pPr>
              <w:rPr>
                <w:rFonts w:eastAsia="Batang"/>
                <w:szCs w:val="24"/>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C75679" w14:paraId="58319689" w14:textId="77777777" w:rsidTr="00C75679">
              <w:tc>
                <w:tcPr>
                  <w:tcW w:w="9857" w:type="dxa"/>
                  <w:tcBorders>
                    <w:top w:val="single" w:sz="4" w:space="0" w:color="auto"/>
                    <w:left w:val="single" w:sz="4" w:space="0" w:color="auto"/>
                    <w:bottom w:val="single" w:sz="4" w:space="0" w:color="auto"/>
                    <w:right w:val="single" w:sz="4" w:space="0" w:color="auto"/>
                  </w:tcBorders>
                  <w:hideMark/>
                </w:tcPr>
                <w:p w14:paraId="050AF01F" w14:textId="77777777" w:rsidR="00C75679" w:rsidRDefault="00C75679" w:rsidP="00C75679">
                  <w:pPr>
                    <w:shd w:val="clear" w:color="auto" w:fill="FFFFFF"/>
                    <w:spacing w:after="180" w:line="252" w:lineRule="atLeast"/>
                    <w:ind w:left="1134" w:hanging="1134"/>
                    <w:rPr>
                      <w:color w:val="000000"/>
                      <w:sz w:val="24"/>
                      <w:lang w:val="en-US" w:eastAsia="zh-CN"/>
                    </w:rPr>
                  </w:pPr>
                  <w:r>
                    <w:rPr>
                      <w:rFonts w:ascii="Arial" w:hAnsi="Arial" w:cs="Arial"/>
                      <w:color w:val="000000"/>
                      <w:sz w:val="32"/>
                      <w:szCs w:val="32"/>
                      <w:lang w:eastAsia="zh-CN"/>
                    </w:rPr>
                    <w:t>10.4B   Indication of TRS resources</w:t>
                  </w:r>
                </w:p>
                <w:p w14:paraId="0FAA79AE" w14:textId="77777777" w:rsidR="00C75679" w:rsidRDefault="00C75679" w:rsidP="00C75679">
                  <w:pPr>
                    <w:shd w:val="clear" w:color="auto" w:fill="FFFFFF"/>
                    <w:spacing w:after="180" w:line="252" w:lineRule="atLeast"/>
                    <w:rPr>
                      <w:color w:val="000000"/>
                      <w:sz w:val="24"/>
                      <w:lang w:val="en-US" w:eastAsia="zh-CN"/>
                    </w:rPr>
                  </w:pPr>
                  <w:r>
                    <w:rPr>
                      <w:rFonts w:ascii="CG Times (WN)" w:hAnsi="CG Times (WN)"/>
                      <w:color w:val="000000"/>
                      <w:lang w:eastAsia="zh-CN"/>
                    </w:rPr>
                    <w:t>A UE in RRC_IDLE state or RRC_INACTIVE state can be provided by </w:t>
                  </w:r>
                  <w:r>
                    <w:rPr>
                      <w:rFonts w:ascii="CG Times (WN)" w:hAnsi="CG Times (WN)"/>
                      <w:i/>
                      <w:iCs/>
                      <w:color w:val="000000"/>
                      <w:lang w:eastAsia="zh-CN"/>
                    </w:rPr>
                    <w:t>TRS-</w:t>
                  </w:r>
                  <w:proofErr w:type="spellStart"/>
                  <w:r>
                    <w:rPr>
                      <w:rFonts w:ascii="CG Times (WN)" w:hAnsi="CG Times (WN)"/>
                      <w:i/>
                      <w:iCs/>
                      <w:color w:val="000000"/>
                      <w:lang w:eastAsia="zh-CN"/>
                    </w:rPr>
                    <w:t>ResourceSetConfig</w:t>
                  </w:r>
                  <w:proofErr w:type="spellEnd"/>
                  <w:r>
                    <w:rPr>
                      <w:rFonts w:ascii="CG Times (WN)" w:hAnsi="CG Times (WN)"/>
                      <w:color w:val="000000"/>
                      <w:lang w:eastAsia="zh-CN"/>
                    </w:rPr>
                    <w:t> </w:t>
                  </w:r>
                  <w:r>
                    <w:rPr>
                      <w:rFonts w:ascii="CG Times (WN)" w:hAnsi="CG Times (WN)"/>
                      <w:color w:val="000000"/>
                      <w:lang w:val="en-US" w:eastAsia="zh-CN"/>
                    </w:rPr>
                    <w:t>a set of </w:t>
                  </w:r>
                  <w:r>
                    <w:rPr>
                      <w:rFonts w:ascii="CG Times (WN)" w:hAnsi="CG Times (WN)"/>
                      <w:color w:val="000000"/>
                      <w:lang w:eastAsia="zh-CN"/>
                    </w:rPr>
                    <w:t>TRS occasions [6, TS 38.214]. If </w:t>
                  </w:r>
                  <w:r>
                    <w:rPr>
                      <w:rFonts w:ascii="CG Times (WN)" w:hAnsi="CG Times (WN)"/>
                      <w:i/>
                      <w:iCs/>
                      <w:color w:val="000000"/>
                      <w:lang w:eastAsia="zh-CN"/>
                    </w:rPr>
                    <w:t>TRS-</w:t>
                  </w:r>
                  <w:proofErr w:type="spellStart"/>
                  <w:r>
                    <w:rPr>
                      <w:rFonts w:ascii="CG Times (WN)" w:hAnsi="CG Times (WN)"/>
                      <w:i/>
                      <w:iCs/>
                      <w:color w:val="000000"/>
                      <w:lang w:eastAsia="zh-CN"/>
                    </w:rPr>
                    <w:t>ResourceSetConfig</w:t>
                  </w:r>
                  <w:proofErr w:type="spellEnd"/>
                  <w:r>
                    <w:rPr>
                      <w:rFonts w:ascii="CG Times (WN)" w:hAnsi="CG Times (WN)"/>
                      <w:color w:val="000000"/>
                      <w:lang w:eastAsia="zh-CN"/>
                    </w:rPr>
                    <w:t> is provided, </w:t>
                  </w:r>
                  <w:r>
                    <w:rPr>
                      <w:rFonts w:ascii="CG Times (WN)" w:hAnsi="CG Times (WN)"/>
                      <w:color w:val="000000"/>
                      <w:lang w:val="en-US" w:eastAsia="zh-CN"/>
                    </w:rPr>
                    <w:t>a</w:t>
                  </w:r>
                  <w:r>
                    <w:rPr>
                      <w:rFonts w:ascii="CG Times (WN)" w:hAnsi="CG Times (WN)"/>
                      <w:color w:val="000000"/>
                      <w:lang w:eastAsia="zh-CN"/>
                    </w:rPr>
                    <w:t> DCI format 2_7 </w:t>
                  </w:r>
                  <w:r>
                    <w:rPr>
                      <w:rFonts w:ascii="CG Times (WN)" w:hAnsi="CG Times (WN)"/>
                      <w:color w:val="FF0000"/>
                      <w:u w:val="single"/>
                      <w:lang w:eastAsia="zh-CN"/>
                    </w:rPr>
                    <w:t>if configured</w:t>
                  </w:r>
                  <w:r>
                    <w:rPr>
                      <w:rFonts w:ascii="CG Times (WN)" w:hAnsi="CG Times (WN)"/>
                      <w:color w:val="000000"/>
                      <w:lang w:eastAsia="zh-CN"/>
                    </w:rPr>
                    <w:t> </w:t>
                  </w:r>
                  <w:r>
                    <w:rPr>
                      <w:rFonts w:ascii="CG Times (WN)" w:hAnsi="CG Times (WN)"/>
                      <w:strike/>
                      <w:color w:val="FF0000"/>
                      <w:lang w:eastAsia="zh-CN"/>
                    </w:rPr>
                    <w:t>or </w:t>
                  </w:r>
                  <w:r>
                    <w:rPr>
                      <w:rFonts w:ascii="CG Times (WN)" w:hAnsi="CG Times (WN)"/>
                      <w:color w:val="FF0000"/>
                      <w:lang w:eastAsia="zh-CN"/>
                    </w:rPr>
                    <w:t>and </w:t>
                  </w:r>
                  <w:r>
                    <w:rPr>
                      <w:rFonts w:ascii="CG Times (WN)" w:hAnsi="CG Times (WN)"/>
                      <w:color w:val="000000"/>
                      <w:lang w:eastAsia="zh-CN"/>
                    </w:rPr>
                    <w:t>a DCI format 1_0 with CRC scrambled by P-RNTI includes </w:t>
                  </w:r>
                  <w:r>
                    <w:rPr>
                      <w:rFonts w:ascii="CG Times (WN)" w:hAnsi="CG Times (WN)"/>
                      <w:strike/>
                      <w:color w:val="FF0000"/>
                      <w:lang w:eastAsia="zh-CN"/>
                    </w:rPr>
                    <w:t>a</w:t>
                  </w:r>
                  <w:r>
                    <w:rPr>
                      <w:rFonts w:ascii="CG Times (WN)" w:hAnsi="CG Times (WN)"/>
                      <w:color w:val="000000"/>
                      <w:lang w:eastAsia="zh-CN"/>
                    </w:rPr>
                    <w:t> </w:t>
                  </w:r>
                  <w:r>
                    <w:rPr>
                      <w:rFonts w:ascii="CG Times (WN)" w:hAnsi="CG Times (WN)"/>
                      <w:color w:val="FF0000"/>
                      <w:lang w:eastAsia="zh-CN"/>
                    </w:rPr>
                    <w:t>the</w:t>
                  </w:r>
                  <w:r>
                    <w:rPr>
                      <w:rFonts w:ascii="CG Times (WN)" w:hAnsi="CG Times (WN)"/>
                      <w:color w:val="000000"/>
                      <w:lang w:eastAsia="zh-CN"/>
                    </w:rPr>
                    <w:t> </w:t>
                  </w:r>
                  <w:r>
                    <w:rPr>
                      <w:rFonts w:ascii="CG Times (WN)" w:hAnsi="CG Times (WN)"/>
                      <w:color w:val="000000"/>
                      <w:lang w:val="nb-NO" w:eastAsia="zh-CN"/>
                    </w:rPr>
                    <w:t>TRS availability indication field [4, TS 38.212] that provides a </w:t>
                  </w:r>
                  <w:r>
                    <w:rPr>
                      <w:rFonts w:ascii="CG Times (WN)" w:hAnsi="CG Times (WN)"/>
                      <w:color w:val="000000"/>
                      <w:lang w:eastAsia="zh-CN"/>
                    </w:rPr>
                    <w:t>bitmap to groups of TRS resource sets where the configuration of each TRS resource set includes an association to a bit of the bitmap. The UE can be additionally provided a multiple, by </w:t>
                  </w:r>
                  <w:proofErr w:type="spellStart"/>
                  <w:r>
                    <w:rPr>
                      <w:rFonts w:ascii="CG Times (WN)" w:hAnsi="CG Times (WN)"/>
                      <w:i/>
                      <w:iCs/>
                      <w:color w:val="000000"/>
                      <w:lang w:eastAsia="zh-CN"/>
                    </w:rPr>
                    <w:t>validityDuration</w:t>
                  </w:r>
                  <w:proofErr w:type="spellEnd"/>
                  <w:r>
                    <w:rPr>
                      <w:rFonts w:ascii="CG Times (WN)" w:hAnsi="CG Times (WN)"/>
                      <w:color w:val="000000"/>
                      <w:lang w:eastAsia="zh-CN"/>
                    </w:rPr>
                    <w:t xml:space="preserve">, for </w:t>
                  </w:r>
                  <w:proofErr w:type="gramStart"/>
                  <w:r>
                    <w:rPr>
                      <w:rFonts w:ascii="CG Times (WN)" w:hAnsi="CG Times (WN)"/>
                      <w:color w:val="000000"/>
                      <w:lang w:eastAsia="zh-CN"/>
                    </w:rPr>
                    <w:t>a number of</w:t>
                  </w:r>
                  <w:proofErr w:type="gramEnd"/>
                  <w:r>
                    <w:rPr>
                      <w:rFonts w:ascii="CG Times (WN)" w:hAnsi="CG Times (WN)"/>
                      <w:color w:val="000000"/>
                      <w:lang w:eastAsia="zh-CN"/>
                    </w:rPr>
                    <w:t xml:space="preserve"> frames provided </w:t>
                  </w:r>
                  <w:proofErr w:type="spellStart"/>
                  <w:r>
                    <w:rPr>
                      <w:rFonts w:ascii="CG Times (WN)" w:hAnsi="CG Times (WN)"/>
                      <w:color w:val="000000"/>
                      <w:lang w:eastAsia="zh-CN"/>
                    </w:rPr>
                    <w:t>by</w:t>
                  </w:r>
                  <w:r>
                    <w:rPr>
                      <w:rFonts w:ascii="CG Times (WN)" w:hAnsi="CG Times (WN)"/>
                      <w:i/>
                      <w:iCs/>
                      <w:color w:val="000000"/>
                      <w:lang w:eastAsia="zh-CN"/>
                    </w:rPr>
                    <w:t>defaultPagingCycle</w:t>
                  </w:r>
                  <w:proofErr w:type="spellEnd"/>
                  <w:r>
                    <w:rPr>
                      <w:rFonts w:ascii="CG Times (WN)" w:hAnsi="CG Times (WN)"/>
                      <w:color w:val="000000"/>
                      <w:lang w:eastAsia="zh-CN"/>
                    </w:rPr>
                    <w:t> for TRS resource sets with indicated presence; if</w:t>
                  </w:r>
                  <w:r>
                    <w:rPr>
                      <w:rFonts w:ascii="CG Times (WN)" w:hAnsi="CG Times (WN)"/>
                      <w:i/>
                      <w:iCs/>
                      <w:color w:val="000000"/>
                      <w:lang w:eastAsia="zh-CN"/>
                    </w:rPr>
                    <w:t> </w:t>
                  </w:r>
                  <w:proofErr w:type="spellStart"/>
                  <w:r>
                    <w:rPr>
                      <w:rFonts w:ascii="CG Times (WN)" w:hAnsi="CG Times (WN)"/>
                      <w:i/>
                      <w:iCs/>
                      <w:color w:val="000000"/>
                      <w:lang w:eastAsia="zh-CN"/>
                    </w:rPr>
                    <w:t>validityDuration</w:t>
                  </w:r>
                  <w:proofErr w:type="spellEnd"/>
                  <w:r>
                    <w:rPr>
                      <w:rFonts w:ascii="CG Times (WN)" w:hAnsi="CG Times (WN)"/>
                      <w:color w:val="000000"/>
                      <w:lang w:eastAsia="zh-CN"/>
                    </w:rPr>
                    <w:t> is not provided, the multiple is equal to 2.</w:t>
                  </w:r>
                </w:p>
                <w:p w14:paraId="1A0AC654" w14:textId="411E0307" w:rsidR="00C75679" w:rsidRDefault="00C75679" w:rsidP="00C75679">
                  <w:pPr>
                    <w:shd w:val="clear" w:color="auto" w:fill="FFFFFF"/>
                    <w:spacing w:after="180" w:line="252" w:lineRule="atLeast"/>
                    <w:rPr>
                      <w:color w:val="000000"/>
                      <w:sz w:val="24"/>
                      <w:lang w:val="en-US" w:eastAsia="zh-CN"/>
                    </w:rPr>
                  </w:pPr>
                  <w:r>
                    <w:rPr>
                      <w:rFonts w:ascii="CG Times (WN)" w:hAnsi="CG Times (WN)"/>
                      <w:color w:val="000000"/>
                      <w:lang w:eastAsia="zh-CN"/>
                    </w:rPr>
                    <w:t>A value of '1' for a bit of the bitmap indicates presence of associated TRS resource sets for the multiple of the number of frames, starting from a SFN determined from </w:t>
                  </w:r>
                  <w:r>
                    <w:rPr>
                      <w:noProof/>
                      <w:color w:val="000000"/>
                      <w:sz w:val="24"/>
                      <w:lang w:val="en-US" w:eastAsia="zh-CN"/>
                    </w:rPr>
                    <w:drawing>
                      <wp:inline distT="0" distB="0" distL="0" distR="0" wp14:anchorId="21151CEC" wp14:editId="41A063B6">
                        <wp:extent cx="1569720" cy="175260"/>
                        <wp:effectExtent l="0" t="0" r="11430" b="1524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1" r:link="rId52">
                                  <a:extLst>
                                    <a:ext uri="{28A0092B-C50C-407E-A947-70E740481C1C}">
                                      <a14:useLocalDpi xmlns:a14="http://schemas.microsoft.com/office/drawing/2010/main" val="0"/>
                                    </a:ext>
                                  </a:extLst>
                                </a:blip>
                                <a:srcRect/>
                                <a:stretch>
                                  <a:fillRect/>
                                </a:stretch>
                              </pic:blipFill>
                              <pic:spPr bwMode="auto">
                                <a:xfrm>
                                  <a:off x="0" y="0"/>
                                  <a:ext cx="1569720" cy="175260"/>
                                </a:xfrm>
                                <a:prstGeom prst="rect">
                                  <a:avLst/>
                                </a:prstGeom>
                                <a:noFill/>
                                <a:ln>
                                  <a:noFill/>
                                </a:ln>
                              </pic:spPr>
                            </pic:pic>
                          </a:graphicData>
                        </a:graphic>
                      </wp:inline>
                    </w:drawing>
                  </w:r>
                  <w:r>
                    <w:rPr>
                      <w:rFonts w:ascii="CG Times (WN)" w:hAnsi="CG Times (WN)"/>
                      <w:color w:val="000000"/>
                      <w:lang w:eastAsia="zh-CN"/>
                    </w:rPr>
                    <w:t>[17, TS 38.304] that corresponds to the frame that includes a PDCCH providing the DCI format 2_7, or the DCI format 1_0 with CRC scrambled by P-RNTI, with the </w:t>
                  </w:r>
                  <w:r>
                    <w:rPr>
                      <w:rFonts w:ascii="CG Times (WN)" w:hAnsi="CG Times (WN)"/>
                      <w:color w:val="000000"/>
                      <w:lang w:val="nb-NO" w:eastAsia="zh-CN"/>
                    </w:rPr>
                    <w:t>TRS availability indication field</w:t>
                  </w:r>
                  <w:r>
                    <w:rPr>
                      <w:rFonts w:ascii="CG Times (WN)" w:hAnsi="CG Times (WN)"/>
                      <w:color w:val="000000"/>
                      <w:lang w:eastAsia="zh-CN"/>
                    </w:rPr>
                    <w:t>indicating the TRS resource sets, where </w:t>
                  </w:r>
                  <w:r>
                    <w:rPr>
                      <w:noProof/>
                      <w:color w:val="000000"/>
                      <w:sz w:val="24"/>
                      <w:lang w:val="en-US" w:eastAsia="zh-CN"/>
                    </w:rPr>
                    <w:drawing>
                      <wp:inline distT="0" distB="0" distL="0" distR="0" wp14:anchorId="420340A8" wp14:editId="5C7B4AB3">
                        <wp:extent cx="76200" cy="1524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Pr>
                      <w:rFonts w:ascii="CG Times (WN)" w:hAnsi="CG Times (WN)"/>
                      <w:color w:val="000000"/>
                      <w:lang w:eastAsia="zh-CN"/>
                    </w:rPr>
                    <w:t> is provided by </w:t>
                  </w:r>
                  <w:proofErr w:type="spellStart"/>
                  <w:r>
                    <w:rPr>
                      <w:rFonts w:ascii="CG Times (WN)" w:hAnsi="CG Times (WN)"/>
                      <w:i/>
                      <w:iCs/>
                      <w:color w:val="000000"/>
                      <w:lang w:eastAsia="zh-CN"/>
                    </w:rPr>
                    <w:t>defaultPagingCycle</w:t>
                  </w:r>
                  <w:proofErr w:type="spellEnd"/>
                  <w:r>
                    <w:rPr>
                      <w:rFonts w:ascii="CG Times (WN)" w:hAnsi="CG Times (WN)"/>
                      <w:color w:val="000000"/>
                      <w:lang w:eastAsia="zh-CN"/>
                    </w:rPr>
                    <w:t>. A value of '0' for a bit of the bitmap </w:t>
                  </w:r>
                  <w:r>
                    <w:rPr>
                      <w:rFonts w:ascii="CG Times (WN)" w:hAnsi="CG Times (WN)"/>
                      <w:strike/>
                      <w:color w:val="FF0000"/>
                      <w:lang w:eastAsia="zh-CN"/>
                    </w:rPr>
                    <w:t>is ignored by the UE </w:t>
                  </w:r>
                  <w:r>
                    <w:rPr>
                      <w:rFonts w:ascii="CG Times (WN)" w:hAnsi="CG Times (WN)"/>
                      <w:color w:val="FF0000"/>
                      <w:u w:val="single"/>
                      <w:lang w:val="en-US" w:eastAsia="zh-CN"/>
                    </w:rPr>
                    <w:t>indicates that the UE keeps existing assumption of the availability or unavailability of associated TRS resource sets</w:t>
                  </w:r>
                  <w:r>
                    <w:rPr>
                      <w:rFonts w:ascii="CG Times (WN)" w:hAnsi="CG Times (WN)"/>
                      <w:color w:val="000000"/>
                      <w:lang w:eastAsia="zh-CN"/>
                    </w:rPr>
                    <w:t>.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ascii="CG Times (WN)" w:hAnsi="CG Times (WN)"/>
                      <w:color w:val="000000"/>
                      <w:lang w:val="nb-NO" w:eastAsia="zh-CN"/>
                    </w:rPr>
                    <w:t> a time that is smaller than the</w:t>
                  </w:r>
                  <w:r>
                    <w:rPr>
                      <w:rFonts w:ascii="CG Times (WN)" w:hAnsi="CG Times (WN)"/>
                      <w:color w:val="000000"/>
                      <w:lang w:eastAsia="zh-CN"/>
                    </w:rPr>
                    <w:t>multiple of the number of frames.</w:t>
                  </w:r>
                </w:p>
                <w:p w14:paraId="2A674E3F" w14:textId="77777777" w:rsidR="00C75679" w:rsidRDefault="00C75679" w:rsidP="00C75679">
                  <w:pPr>
                    <w:shd w:val="clear" w:color="auto" w:fill="FFFFFF"/>
                    <w:spacing w:after="180" w:line="252" w:lineRule="atLeast"/>
                    <w:ind w:left="1134" w:hanging="1134"/>
                    <w:jc w:val="center"/>
                    <w:rPr>
                      <w:rFonts w:ascii="Times" w:eastAsia="Batang" w:hAnsi="Times"/>
                      <w:lang w:eastAsia="x-none"/>
                    </w:rPr>
                  </w:pPr>
                  <w:r>
                    <w:rPr>
                      <w:rFonts w:ascii="CG Times (WN)" w:hAnsi="CG Times (WN)"/>
                      <w:color w:val="FF0000"/>
                      <w:sz w:val="22"/>
                      <w:szCs w:val="22"/>
                      <w:lang w:val="en-US" w:eastAsia="zh-CN"/>
                    </w:rPr>
                    <w:t>*** Unchanged text is omitted ***</w:t>
                  </w:r>
                </w:p>
              </w:tc>
            </w:tr>
          </w:tbl>
          <w:p w14:paraId="0168E2D6" w14:textId="77777777" w:rsidR="00C75679" w:rsidRDefault="00C75679" w:rsidP="00C75679">
            <w:pPr>
              <w:snapToGrid w:val="0"/>
              <w:rPr>
                <w:rFonts w:ascii="Times" w:eastAsia="Gulim" w:hAnsi="Times"/>
                <w:b/>
                <w:bCs/>
                <w:color w:val="000000"/>
                <w:highlight w:val="yellow"/>
              </w:rPr>
            </w:pPr>
          </w:p>
          <w:p w14:paraId="2FD2CFC9" w14:textId="77777777" w:rsidR="00C75679" w:rsidRDefault="00C75679" w:rsidP="00C75679">
            <w:pPr>
              <w:snapToGrid w:val="0"/>
              <w:rPr>
                <w:rFonts w:eastAsia="Gulim"/>
                <w:b/>
                <w:bCs/>
                <w:color w:val="000000"/>
                <w:highlight w:val="green"/>
              </w:rPr>
            </w:pPr>
            <w:r>
              <w:rPr>
                <w:rFonts w:eastAsia="Gulim"/>
                <w:b/>
                <w:bCs/>
                <w:color w:val="000000"/>
                <w:highlight w:val="green"/>
              </w:rPr>
              <w:t>Agreement</w:t>
            </w:r>
          </w:p>
          <w:p w14:paraId="457A13A8" w14:textId="77777777" w:rsidR="00C75679" w:rsidRDefault="00C75679" w:rsidP="00C75679">
            <w:pPr>
              <w:snapToGrid w:val="0"/>
              <w:rPr>
                <w:rFonts w:eastAsia="Gulim"/>
                <w:bCs/>
                <w:color w:val="000000"/>
              </w:rPr>
            </w:pPr>
            <w:r>
              <w:rPr>
                <w:rFonts w:eastAsia="Gulim"/>
                <w:bCs/>
                <w:color w:val="000000"/>
              </w:rPr>
              <w:t>The following TP to TS 38.214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C75679" w14:paraId="5103A36A" w14:textId="77777777" w:rsidTr="00C75679">
              <w:tc>
                <w:tcPr>
                  <w:tcW w:w="9857" w:type="dxa"/>
                  <w:tcBorders>
                    <w:top w:val="single" w:sz="4" w:space="0" w:color="auto"/>
                    <w:left w:val="single" w:sz="4" w:space="0" w:color="auto"/>
                    <w:bottom w:val="single" w:sz="4" w:space="0" w:color="auto"/>
                    <w:right w:val="single" w:sz="4" w:space="0" w:color="auto"/>
                  </w:tcBorders>
                  <w:hideMark/>
                </w:tcPr>
                <w:p w14:paraId="7750FDDD" w14:textId="77777777" w:rsidR="00C75679" w:rsidRDefault="00C75679" w:rsidP="00C75679">
                  <w:pPr>
                    <w:shd w:val="clear" w:color="auto" w:fill="FFFFFF"/>
                    <w:spacing w:after="180" w:line="252" w:lineRule="atLeast"/>
                    <w:ind w:left="1701" w:hanging="1701"/>
                    <w:rPr>
                      <w:color w:val="000000"/>
                      <w:sz w:val="24"/>
                      <w:szCs w:val="24"/>
                      <w:lang w:val="en-US" w:eastAsia="zh-CN"/>
                    </w:rPr>
                  </w:pPr>
                  <w:r>
                    <w:rPr>
                      <w:rFonts w:ascii="Arial" w:hAnsi="Arial" w:cs="Arial"/>
                      <w:color w:val="000000"/>
                      <w:sz w:val="22"/>
                      <w:szCs w:val="22"/>
                      <w:lang w:eastAsia="zh-CN"/>
                    </w:rPr>
                    <w:t>5.1.6.1.1              CSI-RS for tracking</w:t>
                  </w:r>
                </w:p>
                <w:p w14:paraId="79280A1B" w14:textId="77777777" w:rsidR="00C75679" w:rsidRDefault="00C75679" w:rsidP="00C75679">
                  <w:pPr>
                    <w:shd w:val="clear" w:color="auto" w:fill="FFFFFF"/>
                    <w:spacing w:after="180" w:line="252" w:lineRule="atLeast"/>
                    <w:jc w:val="center"/>
                    <w:rPr>
                      <w:color w:val="000000"/>
                      <w:sz w:val="24"/>
                      <w:lang w:val="en-US" w:eastAsia="zh-CN"/>
                    </w:rPr>
                  </w:pPr>
                  <w:r>
                    <w:rPr>
                      <w:rFonts w:ascii="CG Times (WN)" w:hAnsi="CG Times (WN)"/>
                      <w:color w:val="000000"/>
                      <w:lang w:eastAsia="zh-CN"/>
                    </w:rPr>
                    <w:t>&lt;omitted text&gt;</w:t>
                  </w:r>
                </w:p>
                <w:p w14:paraId="1018B3B5" w14:textId="77777777" w:rsidR="00C75679" w:rsidRDefault="00C75679" w:rsidP="00C75679">
                  <w:pPr>
                    <w:shd w:val="clear" w:color="auto" w:fill="FFFFFF"/>
                    <w:spacing w:after="180" w:line="252" w:lineRule="atLeast"/>
                    <w:rPr>
                      <w:color w:val="000000"/>
                      <w:sz w:val="24"/>
                      <w:lang w:val="en-US" w:eastAsia="zh-CN"/>
                    </w:rPr>
                  </w:pPr>
                  <w:r>
                    <w:rPr>
                      <w:rFonts w:ascii="CG Times (WN)" w:hAnsi="CG Times (WN)"/>
                      <w:color w:val="000000"/>
                      <w:lang w:eastAsia="zh-CN"/>
                    </w:rPr>
                    <w:t>Each NZP CSI-RS resource, defined in Clause 7.4.1.5.3 of [4, TS 38.211], is configured by the higher layer parameter </w:t>
                  </w:r>
                  <w:r>
                    <w:rPr>
                      <w:rFonts w:ascii="CG Times (WN)" w:hAnsi="CG Times (WN)"/>
                      <w:i/>
                      <w:iCs/>
                      <w:color w:val="000000"/>
                      <w:lang w:eastAsia="zh-CN"/>
                    </w:rPr>
                    <w:t>TRS-</w:t>
                  </w:r>
                  <w:proofErr w:type="spellStart"/>
                  <w:r>
                    <w:rPr>
                      <w:rFonts w:ascii="CG Times (WN)" w:hAnsi="CG Times (WN)"/>
                      <w:i/>
                      <w:iCs/>
                      <w:color w:val="000000"/>
                      <w:lang w:eastAsia="zh-CN"/>
                    </w:rPr>
                    <w:t>ResourceSet</w:t>
                  </w:r>
                  <w:proofErr w:type="spellEnd"/>
                  <w:r>
                    <w:rPr>
                      <w:rFonts w:ascii="CG Times (WN)" w:hAnsi="CG Times (WN)"/>
                      <w:color w:val="000000"/>
                      <w:lang w:eastAsia="zh-CN"/>
                    </w:rPr>
                    <w:t> with the following restrictions for a UE in RRC_IDLE or RRC_INACTIVE:</w:t>
                  </w:r>
                </w:p>
                <w:p w14:paraId="1EB2F103" w14:textId="77777777" w:rsidR="00C75679" w:rsidRDefault="00C75679" w:rsidP="00C75679">
                  <w:pPr>
                    <w:shd w:val="clear" w:color="auto" w:fill="FFFFFF"/>
                    <w:spacing w:after="180" w:line="252" w:lineRule="atLeast"/>
                    <w:ind w:left="568" w:hanging="284"/>
                    <w:rPr>
                      <w:color w:val="000000"/>
                      <w:sz w:val="24"/>
                      <w:lang w:val="en-US" w:eastAsia="zh-CN"/>
                    </w:rPr>
                  </w:pPr>
                  <w:r>
                    <w:rPr>
                      <w:rFonts w:ascii="CG Times (WN)" w:hAnsi="CG Times (WN)"/>
                      <w:color w:val="000000"/>
                      <w:lang w:eastAsia="zh-CN"/>
                    </w:rPr>
                    <w:t>-    the number of periodic NZP CSI-RS resources configured by a </w:t>
                  </w:r>
                  <w:r>
                    <w:rPr>
                      <w:rFonts w:ascii="CG Times (WN)" w:hAnsi="CG Times (WN)"/>
                      <w:i/>
                      <w:iCs/>
                      <w:color w:val="000000"/>
                      <w:lang w:eastAsia="zh-CN"/>
                    </w:rPr>
                    <w:t>TRS-</w:t>
                  </w:r>
                  <w:proofErr w:type="spellStart"/>
                  <w:r>
                    <w:rPr>
                      <w:rFonts w:ascii="CG Times (WN)" w:hAnsi="CG Times (WN)"/>
                      <w:i/>
                      <w:iCs/>
                      <w:color w:val="000000"/>
                      <w:lang w:eastAsia="zh-CN"/>
                    </w:rPr>
                    <w:t>ResourceSet</w:t>
                  </w:r>
                  <w:proofErr w:type="spellEnd"/>
                  <w:r>
                    <w:rPr>
                      <w:rFonts w:ascii="CG Times (WN)" w:hAnsi="CG Times (WN)"/>
                      <w:color w:val="000000"/>
                      <w:lang w:eastAsia="zh-CN"/>
                    </w:rPr>
                    <w:t> is given by </w:t>
                  </w:r>
                  <w:proofErr w:type="spellStart"/>
                  <w:r>
                    <w:rPr>
                      <w:rFonts w:ascii="CG Times (WN)" w:hAnsi="CG Times (WN)"/>
                      <w:i/>
                      <w:iCs/>
                      <w:color w:val="000000"/>
                      <w:lang w:eastAsia="zh-CN"/>
                    </w:rPr>
                    <w:t>numberOfresources</w:t>
                  </w:r>
                  <w:proofErr w:type="spellEnd"/>
                </w:p>
                <w:p w14:paraId="51D4B3CA" w14:textId="77777777" w:rsidR="00C75679" w:rsidRDefault="00C75679" w:rsidP="00C75679">
                  <w:pPr>
                    <w:shd w:val="clear" w:color="auto" w:fill="FFFFFF"/>
                    <w:spacing w:after="180" w:line="252" w:lineRule="atLeast"/>
                    <w:ind w:left="568" w:hanging="284"/>
                    <w:rPr>
                      <w:color w:val="000000"/>
                      <w:sz w:val="24"/>
                      <w:lang w:val="en-US" w:eastAsia="zh-CN"/>
                    </w:rPr>
                  </w:pPr>
                  <w:r>
                    <w:rPr>
                      <w:rFonts w:ascii="CG Times (WN)" w:hAnsi="CG Times (WN)"/>
                      <w:color w:val="000000"/>
                      <w:lang w:eastAsia="zh-CN"/>
                    </w:rPr>
                    <w:lastRenderedPageBreak/>
                    <w:t>-    the time-domain locations of the two CSI-RS resources in a slot, or of the four CSI-RS resources in two consecutive slots (which are the same across two consecutive slots), is one of</w:t>
                  </w:r>
                </w:p>
                <w:p w14:paraId="680232F5" w14:textId="2D937A73" w:rsidR="00C75679" w:rsidRDefault="00C75679" w:rsidP="00C75679">
                  <w:pPr>
                    <w:shd w:val="clear" w:color="auto" w:fill="FFFFFF"/>
                    <w:spacing w:after="180" w:line="252" w:lineRule="atLeast"/>
                    <w:ind w:left="851" w:hanging="284"/>
                    <w:rPr>
                      <w:color w:val="000000"/>
                      <w:sz w:val="24"/>
                      <w:lang w:val="en-US" w:eastAsia="zh-CN"/>
                    </w:rPr>
                  </w:pPr>
                  <w:r>
                    <w:rPr>
                      <w:rFonts w:ascii="CG Times (WN)" w:hAnsi="CG Times (WN)"/>
                      <w:color w:val="000000"/>
                      <w:lang w:eastAsia="zh-CN"/>
                    </w:rPr>
                    <w:t>-     </w:t>
                  </w:r>
                  <w:r>
                    <w:rPr>
                      <w:noProof/>
                      <w:color w:val="000000"/>
                      <w:lang w:eastAsia="zh-CN"/>
                    </w:rPr>
                    <w:drawing>
                      <wp:inline distT="0" distB="0" distL="0" distR="0" wp14:anchorId="11D44C58" wp14:editId="3C2D3693">
                        <wp:extent cx="464820" cy="190500"/>
                        <wp:effectExtent l="0" t="0" r="1143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464820" cy="190500"/>
                                </a:xfrm>
                                <a:prstGeom prst="rect">
                                  <a:avLst/>
                                </a:prstGeom>
                                <a:noFill/>
                                <a:ln>
                                  <a:noFill/>
                                </a:ln>
                              </pic:spPr>
                            </pic:pic>
                          </a:graphicData>
                        </a:graphic>
                      </wp:inline>
                    </w:drawing>
                  </w:r>
                  <w:r>
                    <w:rPr>
                      <w:rFonts w:ascii="CG Times (WN)" w:hAnsi="CG Times (WN)"/>
                      <w:color w:val="000000"/>
                      <w:lang w:eastAsia="zh-CN"/>
                    </w:rPr>
                    <w:t>, </w:t>
                  </w:r>
                  <w:r>
                    <w:rPr>
                      <w:noProof/>
                      <w:color w:val="000000"/>
                      <w:lang w:eastAsia="zh-CN"/>
                    </w:rPr>
                    <w:drawing>
                      <wp:inline distT="0" distB="0" distL="0" distR="0" wp14:anchorId="1881813F" wp14:editId="59636C53">
                        <wp:extent cx="464820" cy="190500"/>
                        <wp:effectExtent l="0" t="0" r="1143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464820" cy="190500"/>
                                </a:xfrm>
                                <a:prstGeom prst="rect">
                                  <a:avLst/>
                                </a:prstGeom>
                                <a:noFill/>
                                <a:ln>
                                  <a:noFill/>
                                </a:ln>
                              </pic:spPr>
                            </pic:pic>
                          </a:graphicData>
                        </a:graphic>
                      </wp:inline>
                    </w:drawing>
                  </w:r>
                  <w:r>
                    <w:rPr>
                      <w:rFonts w:ascii="CG Times (WN)" w:hAnsi="CG Times (WN)"/>
                      <w:color w:val="000000"/>
                      <w:lang w:eastAsia="zh-CN"/>
                    </w:rPr>
                    <w:t>, or</w:t>
                  </w:r>
                  <w:r>
                    <w:rPr>
                      <w:noProof/>
                      <w:color w:val="000000"/>
                      <w:lang w:eastAsia="zh-CN"/>
                    </w:rPr>
                    <w:drawing>
                      <wp:inline distT="0" distB="0" distL="0" distR="0" wp14:anchorId="3B4806FC" wp14:editId="4F1841CB">
                        <wp:extent cx="548640" cy="190500"/>
                        <wp:effectExtent l="0" t="0" r="381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548640" cy="190500"/>
                                </a:xfrm>
                                <a:prstGeom prst="rect">
                                  <a:avLst/>
                                </a:prstGeom>
                                <a:noFill/>
                                <a:ln>
                                  <a:noFill/>
                                </a:ln>
                              </pic:spPr>
                            </pic:pic>
                          </a:graphicData>
                        </a:graphic>
                      </wp:inline>
                    </w:drawing>
                  </w:r>
                  <w:r>
                    <w:rPr>
                      <w:rFonts w:ascii="CG Times (WN)" w:hAnsi="CG Times (WN)"/>
                      <w:color w:val="000000"/>
                      <w:lang w:eastAsia="zh-CN"/>
                    </w:rPr>
                    <w:t> for frequency range 1 and frequency range 2,</w:t>
                  </w:r>
                </w:p>
                <w:p w14:paraId="3769D465" w14:textId="3C98E9A6" w:rsidR="00C75679" w:rsidRDefault="00C75679" w:rsidP="00C75679">
                  <w:pPr>
                    <w:shd w:val="clear" w:color="auto" w:fill="FFFFFF"/>
                    <w:spacing w:after="180" w:line="252" w:lineRule="atLeast"/>
                    <w:ind w:left="851" w:hanging="284"/>
                    <w:rPr>
                      <w:color w:val="000000"/>
                      <w:sz w:val="24"/>
                      <w:lang w:val="en-US" w:eastAsia="zh-CN"/>
                    </w:rPr>
                  </w:pPr>
                  <w:r>
                    <w:rPr>
                      <w:rFonts w:ascii="CG Times (WN)" w:hAnsi="CG Times (WN)"/>
                      <w:color w:val="000000"/>
                      <w:lang w:eastAsia="zh-CN"/>
                    </w:rPr>
                    <w:t>-     </w:t>
                  </w:r>
                  <w:r>
                    <w:rPr>
                      <w:noProof/>
                      <w:color w:val="000000"/>
                      <w:lang w:eastAsia="zh-CN"/>
                    </w:rPr>
                    <w:drawing>
                      <wp:inline distT="0" distB="0" distL="0" distR="0" wp14:anchorId="5540B4C2" wp14:editId="5955688E">
                        <wp:extent cx="464820" cy="190500"/>
                        <wp:effectExtent l="0" t="0" r="1143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464820" cy="190500"/>
                                </a:xfrm>
                                <a:prstGeom prst="rect">
                                  <a:avLst/>
                                </a:prstGeom>
                                <a:noFill/>
                                <a:ln>
                                  <a:noFill/>
                                </a:ln>
                              </pic:spPr>
                            </pic:pic>
                          </a:graphicData>
                        </a:graphic>
                      </wp:inline>
                    </w:drawing>
                  </w:r>
                  <w:r>
                    <w:rPr>
                      <w:rFonts w:ascii="CG Times (WN)" w:hAnsi="CG Times (WN)"/>
                      <w:color w:val="000000"/>
                      <w:lang w:eastAsia="zh-CN"/>
                    </w:rPr>
                    <w:t>, </w:t>
                  </w:r>
                  <w:r>
                    <w:rPr>
                      <w:noProof/>
                      <w:color w:val="000000"/>
                      <w:lang w:eastAsia="zh-CN"/>
                    </w:rPr>
                    <w:drawing>
                      <wp:inline distT="0" distB="0" distL="0" distR="0" wp14:anchorId="2E634DB2" wp14:editId="2257BFD0">
                        <wp:extent cx="365760" cy="190500"/>
                        <wp:effectExtent l="0" t="0" r="1524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3" r:link="rId64">
                                  <a:extLst>
                                    <a:ext uri="{28A0092B-C50C-407E-A947-70E740481C1C}">
                                      <a14:useLocalDpi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r>
                    <w:rPr>
                      <w:rFonts w:ascii="CG Times (WN)" w:hAnsi="CG Times (WN)"/>
                      <w:color w:val="000000"/>
                      <w:lang w:eastAsia="zh-CN"/>
                    </w:rPr>
                    <w:t>, </w:t>
                  </w:r>
                  <w:r>
                    <w:rPr>
                      <w:noProof/>
                      <w:color w:val="000000"/>
                      <w:lang w:eastAsia="zh-CN"/>
                    </w:rPr>
                    <w:drawing>
                      <wp:inline distT="0" distB="0" distL="0" distR="0" wp14:anchorId="32A869A0" wp14:editId="305E7B0C">
                        <wp:extent cx="464820" cy="190500"/>
                        <wp:effectExtent l="0" t="0" r="1143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464820" cy="190500"/>
                                </a:xfrm>
                                <a:prstGeom prst="rect">
                                  <a:avLst/>
                                </a:prstGeom>
                                <a:noFill/>
                                <a:ln>
                                  <a:noFill/>
                                </a:ln>
                              </pic:spPr>
                            </pic:pic>
                          </a:graphicData>
                        </a:graphic>
                      </wp:inline>
                    </w:drawing>
                  </w:r>
                  <w:r>
                    <w:rPr>
                      <w:rFonts w:ascii="CG Times (WN)" w:hAnsi="CG Times (WN)"/>
                      <w:color w:val="000000"/>
                      <w:lang w:eastAsia="zh-CN"/>
                    </w:rPr>
                    <w:t>, </w:t>
                  </w:r>
                  <w:r>
                    <w:rPr>
                      <w:noProof/>
                      <w:color w:val="000000"/>
                      <w:lang w:eastAsia="zh-CN"/>
                    </w:rPr>
                    <w:drawing>
                      <wp:inline distT="0" distB="0" distL="0" distR="0" wp14:anchorId="01E8EF4D" wp14:editId="4D41A1AE">
                        <wp:extent cx="464820" cy="190500"/>
                        <wp:effectExtent l="0" t="0" r="1143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7" r:link="rId68">
                                  <a:extLst>
                                    <a:ext uri="{28A0092B-C50C-407E-A947-70E740481C1C}">
                                      <a14:useLocalDpi xmlns:a14="http://schemas.microsoft.com/office/drawing/2010/main" val="0"/>
                                    </a:ext>
                                  </a:extLst>
                                </a:blip>
                                <a:srcRect/>
                                <a:stretch>
                                  <a:fillRect/>
                                </a:stretch>
                              </pic:blipFill>
                              <pic:spPr bwMode="auto">
                                <a:xfrm>
                                  <a:off x="0" y="0"/>
                                  <a:ext cx="464820" cy="190500"/>
                                </a:xfrm>
                                <a:prstGeom prst="rect">
                                  <a:avLst/>
                                </a:prstGeom>
                                <a:noFill/>
                                <a:ln>
                                  <a:noFill/>
                                </a:ln>
                              </pic:spPr>
                            </pic:pic>
                          </a:graphicData>
                        </a:graphic>
                      </wp:inline>
                    </w:drawing>
                  </w:r>
                  <w:r>
                    <w:rPr>
                      <w:rFonts w:ascii="CG Times (WN)" w:hAnsi="CG Times (WN)"/>
                      <w:color w:val="000000"/>
                      <w:lang w:eastAsia="zh-CN"/>
                    </w:rPr>
                    <w:t>, </w:t>
                  </w:r>
                  <w:r>
                    <w:rPr>
                      <w:noProof/>
                      <w:color w:val="000000"/>
                      <w:lang w:eastAsia="zh-CN"/>
                    </w:rPr>
                    <w:drawing>
                      <wp:inline distT="0" distB="0" distL="0" distR="0" wp14:anchorId="60311E15" wp14:editId="335024C4">
                        <wp:extent cx="449580" cy="19050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9" r:link="rId70">
                                  <a:extLst>
                                    <a:ext uri="{28A0092B-C50C-407E-A947-70E740481C1C}">
                                      <a14:useLocalDpi xmlns:a14="http://schemas.microsoft.com/office/drawing/2010/main" val="0"/>
                                    </a:ext>
                                  </a:extLst>
                                </a:blip>
                                <a:srcRect/>
                                <a:stretch>
                                  <a:fillRect/>
                                </a:stretch>
                              </pic:blipFill>
                              <pic:spPr bwMode="auto">
                                <a:xfrm>
                                  <a:off x="0" y="0"/>
                                  <a:ext cx="449580" cy="190500"/>
                                </a:xfrm>
                                <a:prstGeom prst="rect">
                                  <a:avLst/>
                                </a:prstGeom>
                                <a:noFill/>
                                <a:ln>
                                  <a:noFill/>
                                </a:ln>
                              </pic:spPr>
                            </pic:pic>
                          </a:graphicData>
                        </a:graphic>
                      </wp:inline>
                    </w:drawing>
                  </w:r>
                  <w:r>
                    <w:rPr>
                      <w:rFonts w:ascii="CG Times (WN)" w:hAnsi="CG Times (WN)"/>
                      <w:color w:val="000000"/>
                      <w:lang w:eastAsia="zh-CN"/>
                    </w:rPr>
                    <w:t>, </w:t>
                  </w:r>
                  <w:r>
                    <w:rPr>
                      <w:noProof/>
                      <w:color w:val="000000"/>
                      <w:lang w:eastAsia="zh-CN"/>
                    </w:rPr>
                    <w:drawing>
                      <wp:inline distT="0" distB="0" distL="0" distR="0" wp14:anchorId="575C05EA" wp14:editId="78721E44">
                        <wp:extent cx="449580" cy="190500"/>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1" r:link="rId72">
                                  <a:extLst>
                                    <a:ext uri="{28A0092B-C50C-407E-A947-70E740481C1C}">
                                      <a14:useLocalDpi xmlns:a14="http://schemas.microsoft.com/office/drawing/2010/main" val="0"/>
                                    </a:ext>
                                  </a:extLst>
                                </a:blip>
                                <a:srcRect/>
                                <a:stretch>
                                  <a:fillRect/>
                                </a:stretch>
                              </pic:blipFill>
                              <pic:spPr bwMode="auto">
                                <a:xfrm>
                                  <a:off x="0" y="0"/>
                                  <a:ext cx="449580" cy="190500"/>
                                </a:xfrm>
                                <a:prstGeom prst="rect">
                                  <a:avLst/>
                                </a:prstGeom>
                                <a:noFill/>
                                <a:ln>
                                  <a:noFill/>
                                </a:ln>
                              </pic:spPr>
                            </pic:pic>
                          </a:graphicData>
                        </a:graphic>
                      </wp:inline>
                    </w:drawing>
                  </w:r>
                  <w:r>
                    <w:rPr>
                      <w:rFonts w:ascii="CG Times (WN)" w:hAnsi="CG Times (WN)"/>
                      <w:color w:val="000000"/>
                      <w:lang w:eastAsia="zh-CN"/>
                    </w:rPr>
                    <w:t> or </w:t>
                  </w:r>
                  <w:r>
                    <w:rPr>
                      <w:noProof/>
                      <w:color w:val="000000"/>
                      <w:lang w:eastAsia="zh-CN"/>
                    </w:rPr>
                    <w:drawing>
                      <wp:inline distT="0" distB="0" distL="0" distR="0" wp14:anchorId="005BBD46" wp14:editId="2CF78EF0">
                        <wp:extent cx="449580" cy="190500"/>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3" r:link="rId74">
                                  <a:extLst>
                                    <a:ext uri="{28A0092B-C50C-407E-A947-70E740481C1C}">
                                      <a14:useLocalDpi xmlns:a14="http://schemas.microsoft.com/office/drawing/2010/main" val="0"/>
                                    </a:ext>
                                  </a:extLst>
                                </a:blip>
                                <a:srcRect/>
                                <a:stretch>
                                  <a:fillRect/>
                                </a:stretch>
                              </pic:blipFill>
                              <pic:spPr bwMode="auto">
                                <a:xfrm>
                                  <a:off x="0" y="0"/>
                                  <a:ext cx="449580" cy="190500"/>
                                </a:xfrm>
                                <a:prstGeom prst="rect">
                                  <a:avLst/>
                                </a:prstGeom>
                                <a:noFill/>
                                <a:ln>
                                  <a:noFill/>
                                </a:ln>
                              </pic:spPr>
                            </pic:pic>
                          </a:graphicData>
                        </a:graphic>
                      </wp:inline>
                    </w:drawing>
                  </w:r>
                  <w:r>
                    <w:rPr>
                      <w:rFonts w:ascii="CG Times (WN)" w:hAnsi="CG Times (WN)"/>
                      <w:color w:val="000000"/>
                      <w:lang w:eastAsia="zh-CN"/>
                    </w:rPr>
                    <w:t> for frequency range 2.</w:t>
                  </w:r>
                </w:p>
                <w:p w14:paraId="7205F60A" w14:textId="77777777" w:rsidR="00C75679" w:rsidRDefault="00C75679" w:rsidP="00C75679">
                  <w:pPr>
                    <w:shd w:val="clear" w:color="auto" w:fill="FFFFFF"/>
                    <w:spacing w:after="180" w:line="252" w:lineRule="atLeast"/>
                    <w:ind w:left="851" w:hanging="284"/>
                    <w:rPr>
                      <w:color w:val="000000"/>
                      <w:sz w:val="24"/>
                      <w:lang w:val="en-US" w:eastAsia="zh-CN"/>
                    </w:rPr>
                  </w:pPr>
                  <w:r>
                    <w:rPr>
                      <w:rFonts w:ascii="CG Times (WN)" w:hAnsi="CG Times (WN)"/>
                      <w:color w:val="000000"/>
                      <w:lang w:eastAsia="zh-CN"/>
                    </w:rPr>
                    <w:t>-     where the first symbol location in a slot is indicated by </w:t>
                  </w:r>
                  <w:proofErr w:type="spellStart"/>
                  <w:r>
                    <w:rPr>
                      <w:rFonts w:ascii="CG Times (WN)" w:hAnsi="CG Times (WN)"/>
                      <w:i/>
                      <w:iCs/>
                      <w:color w:val="000000"/>
                      <w:lang w:eastAsia="zh-CN"/>
                    </w:rPr>
                    <w:t>firstOFDMSymbolInTimeDomain</w:t>
                  </w:r>
                  <w:r>
                    <w:rPr>
                      <w:rFonts w:ascii="CG Times (WN)" w:hAnsi="CG Times (WN)"/>
                      <w:color w:val="000000"/>
                      <w:lang w:eastAsia="zh-CN"/>
                    </w:rPr>
                    <w:t>in</w:t>
                  </w:r>
                  <w:proofErr w:type="spellEnd"/>
                  <w:r>
                    <w:rPr>
                      <w:rFonts w:ascii="CG Times (WN)" w:hAnsi="CG Times (WN)"/>
                      <w:color w:val="000000"/>
                      <w:lang w:eastAsia="zh-CN"/>
                    </w:rPr>
                    <w:t xml:space="preserve"> the </w:t>
                  </w:r>
                  <w:r>
                    <w:rPr>
                      <w:rFonts w:ascii="CG Times (WN)" w:hAnsi="CG Times (WN)"/>
                      <w:i/>
                      <w:iCs/>
                      <w:color w:val="000000"/>
                      <w:lang w:eastAsia="zh-CN"/>
                    </w:rPr>
                    <w:t>TRS-</w:t>
                  </w:r>
                  <w:proofErr w:type="spellStart"/>
                  <w:r>
                    <w:rPr>
                      <w:rFonts w:ascii="CG Times (WN)" w:hAnsi="CG Times (WN)"/>
                      <w:i/>
                      <w:iCs/>
                      <w:color w:val="000000"/>
                      <w:lang w:eastAsia="zh-CN"/>
                    </w:rPr>
                    <w:t>ResourceSet</w:t>
                  </w:r>
                  <w:proofErr w:type="spellEnd"/>
                  <w:r>
                    <w:rPr>
                      <w:rFonts w:ascii="CG Times (WN)" w:hAnsi="CG Times (WN)"/>
                      <w:color w:val="000000"/>
                      <w:lang w:eastAsia="zh-CN"/>
                    </w:rPr>
                    <w:t xml:space="preserve"> and the second symbol location in a slot </w:t>
                  </w:r>
                  <w:proofErr w:type="spellStart"/>
                  <w:r>
                    <w:rPr>
                      <w:rFonts w:ascii="CG Times (WN)" w:hAnsi="CG Times (WN)"/>
                      <w:color w:val="000000"/>
                      <w:lang w:eastAsia="zh-CN"/>
                    </w:rPr>
                    <w:t>is</w:t>
                  </w:r>
                  <w:r>
                    <w:rPr>
                      <w:rFonts w:ascii="CG Times (WN)" w:hAnsi="CG Times (WN)"/>
                      <w:i/>
                      <w:iCs/>
                      <w:color w:val="000000"/>
                      <w:lang w:eastAsia="zh-CN"/>
                    </w:rPr>
                    <w:t>firstOFDMSymbolInTimeDomain</w:t>
                  </w:r>
                  <w:proofErr w:type="spellEnd"/>
                  <w:r>
                    <w:rPr>
                      <w:rFonts w:ascii="CG Times (WN)" w:hAnsi="CG Times (WN)"/>
                      <w:i/>
                      <w:iCs/>
                      <w:color w:val="000000"/>
                      <w:lang w:eastAsia="zh-CN"/>
                    </w:rPr>
                    <w:t xml:space="preserve"> + </w:t>
                  </w:r>
                  <w:r>
                    <w:rPr>
                      <w:rFonts w:ascii="CG Times (WN)" w:hAnsi="CG Times (WN)"/>
                      <w:color w:val="000000"/>
                      <w:lang w:eastAsia="zh-CN"/>
                    </w:rPr>
                    <w:t>4</w:t>
                  </w:r>
                </w:p>
                <w:p w14:paraId="69BCC52E" w14:textId="074B7BB1" w:rsidR="00C75679" w:rsidRDefault="00C75679" w:rsidP="00C75679">
                  <w:pPr>
                    <w:shd w:val="clear" w:color="auto" w:fill="FFFFFF"/>
                    <w:spacing w:after="180" w:line="252" w:lineRule="atLeast"/>
                    <w:ind w:left="568" w:hanging="284"/>
                    <w:rPr>
                      <w:color w:val="000000"/>
                      <w:sz w:val="24"/>
                      <w:lang w:val="en-US" w:eastAsia="zh-CN"/>
                    </w:rPr>
                  </w:pPr>
                  <w:r>
                    <w:rPr>
                      <w:rFonts w:ascii="CG Times (WN)" w:hAnsi="CG Times (WN)"/>
                      <w:color w:val="000000"/>
                      <w:lang w:eastAsia="zh-CN"/>
                    </w:rPr>
                    <w:t>-    a single port CSI-RS resource with density </w:t>
                  </w:r>
                  <w:r>
                    <w:rPr>
                      <w:noProof/>
                      <w:color w:val="000000"/>
                      <w:lang w:eastAsia="zh-CN"/>
                    </w:rPr>
                    <w:drawing>
                      <wp:inline distT="0" distB="0" distL="0" distR="0" wp14:anchorId="5A78E30C" wp14:editId="619409DE">
                        <wp:extent cx="274320" cy="190500"/>
                        <wp:effectExtent l="0" t="0" r="1143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5" r:link="rId76">
                                  <a:extLst>
                                    <a:ext uri="{28A0092B-C50C-407E-A947-70E740481C1C}">
                                      <a14:useLocalDpi xmlns:a14="http://schemas.microsoft.com/office/drawing/2010/main" val="0"/>
                                    </a:ext>
                                  </a:extLst>
                                </a:blip>
                                <a:srcRect/>
                                <a:stretch>
                                  <a:fillRect/>
                                </a:stretch>
                              </pic:blipFill>
                              <pic:spPr bwMode="auto">
                                <a:xfrm>
                                  <a:off x="0" y="0"/>
                                  <a:ext cx="274320" cy="190500"/>
                                </a:xfrm>
                                <a:prstGeom prst="rect">
                                  <a:avLst/>
                                </a:prstGeom>
                                <a:noFill/>
                                <a:ln>
                                  <a:noFill/>
                                </a:ln>
                              </pic:spPr>
                            </pic:pic>
                          </a:graphicData>
                        </a:graphic>
                      </wp:inline>
                    </w:drawing>
                  </w:r>
                  <w:r>
                    <w:rPr>
                      <w:rFonts w:ascii="CG Times (WN)" w:hAnsi="CG Times (WN)"/>
                      <w:color w:val="000000"/>
                      <w:lang w:eastAsia="zh-CN"/>
                    </w:rPr>
                    <w:t> given by Table 7.4.1.5.3-1 from [4, TS 38.211]</w:t>
                  </w:r>
                  <w:r>
                    <w:rPr>
                      <w:rFonts w:ascii="CG Times (WN)" w:hAnsi="CG Times (WN)"/>
                      <w:i/>
                      <w:iCs/>
                      <w:color w:val="000000"/>
                      <w:lang w:eastAsia="zh-CN"/>
                    </w:rPr>
                    <w:t>.</w:t>
                  </w:r>
                </w:p>
                <w:p w14:paraId="09E5771E" w14:textId="77777777" w:rsidR="00C75679" w:rsidRDefault="00C75679" w:rsidP="00C75679">
                  <w:pPr>
                    <w:shd w:val="clear" w:color="auto" w:fill="FFFFFF"/>
                    <w:spacing w:after="180" w:line="252" w:lineRule="atLeast"/>
                    <w:ind w:left="568" w:hanging="284"/>
                    <w:rPr>
                      <w:color w:val="000000"/>
                      <w:sz w:val="24"/>
                      <w:lang w:val="en-US" w:eastAsia="zh-CN"/>
                    </w:rPr>
                  </w:pPr>
                  <w:r>
                    <w:rPr>
                      <w:rFonts w:ascii="CG Times (WN)" w:hAnsi="CG Times (WN)"/>
                      <w:color w:val="000000"/>
                      <w:lang w:eastAsia="zh-CN"/>
                    </w:rPr>
                    <w:t>-    the bandwidth and the frequency location of the NZP CSI-RS resource, is given by the higher layer parameter </w:t>
                  </w:r>
                  <w:proofErr w:type="spellStart"/>
                  <w:r>
                    <w:rPr>
                      <w:rFonts w:ascii="CG Times (WN)" w:hAnsi="CG Times (WN)"/>
                      <w:i/>
                      <w:iCs/>
                      <w:color w:val="000000"/>
                      <w:lang w:eastAsia="zh-CN"/>
                    </w:rPr>
                    <w:t>nrofRBs</w:t>
                  </w:r>
                  <w:proofErr w:type="spellEnd"/>
                  <w:r>
                    <w:rPr>
                      <w:rFonts w:ascii="CG Times (WN)" w:hAnsi="CG Times (WN)"/>
                      <w:color w:val="000000"/>
                      <w:lang w:eastAsia="zh-CN"/>
                    </w:rPr>
                    <w:t>, </w:t>
                  </w:r>
                  <w:proofErr w:type="spellStart"/>
                  <w:r>
                    <w:rPr>
                      <w:rFonts w:ascii="CG Times (WN)" w:hAnsi="CG Times (WN)"/>
                      <w:i/>
                      <w:iCs/>
                      <w:color w:val="000000"/>
                      <w:lang w:eastAsia="zh-CN"/>
                    </w:rPr>
                    <w:t>startingRB</w:t>
                  </w:r>
                  <w:proofErr w:type="spellEnd"/>
                  <w:r>
                    <w:rPr>
                      <w:rFonts w:ascii="CG Times (WN)" w:hAnsi="CG Times (WN)"/>
                      <w:color w:val="000000"/>
                      <w:lang w:eastAsia="zh-CN"/>
                    </w:rPr>
                    <w:t> and </w:t>
                  </w:r>
                  <w:proofErr w:type="spellStart"/>
                  <w:r>
                    <w:rPr>
                      <w:rFonts w:ascii="CG Times (WN)" w:hAnsi="CG Times (WN)"/>
                      <w:i/>
                      <w:iCs/>
                      <w:color w:val="000000"/>
                      <w:lang w:eastAsia="zh-CN"/>
                    </w:rPr>
                    <w:t>frequencyDomainAllocation</w:t>
                  </w:r>
                  <w:proofErr w:type="spellEnd"/>
                  <w:r>
                    <w:rPr>
                      <w:rFonts w:ascii="CG Times (WN)" w:hAnsi="CG Times (WN)"/>
                      <w:color w:val="000000"/>
                      <w:lang w:eastAsia="zh-CN"/>
                    </w:rPr>
                    <w:t> in a </w:t>
                  </w:r>
                  <w:r>
                    <w:rPr>
                      <w:rFonts w:ascii="CG Times (WN)" w:hAnsi="CG Times (WN)"/>
                      <w:i/>
                      <w:iCs/>
                      <w:color w:val="000000"/>
                      <w:lang w:eastAsia="zh-CN"/>
                    </w:rPr>
                    <w:t>TRS-</w:t>
                  </w:r>
                  <w:proofErr w:type="spellStart"/>
                  <w:r>
                    <w:rPr>
                      <w:rFonts w:ascii="CG Times (WN)" w:hAnsi="CG Times (WN)"/>
                      <w:i/>
                      <w:iCs/>
                      <w:color w:val="000000"/>
                      <w:lang w:eastAsia="zh-CN"/>
                    </w:rPr>
                    <w:t>ResourceSet</w:t>
                  </w:r>
                  <w:proofErr w:type="spellEnd"/>
                  <w:r>
                    <w:rPr>
                      <w:rFonts w:ascii="CG Times (WN)" w:hAnsi="CG Times (WN)"/>
                      <w:color w:val="000000"/>
                      <w:lang w:eastAsia="zh-CN"/>
                    </w:rPr>
                    <w:t> and applies to all resources in a </w:t>
                  </w:r>
                  <w:r>
                    <w:rPr>
                      <w:rFonts w:ascii="CG Times (WN)" w:hAnsi="CG Times (WN)"/>
                      <w:i/>
                      <w:iCs/>
                      <w:color w:val="000000"/>
                      <w:lang w:eastAsia="zh-CN"/>
                    </w:rPr>
                    <w:t>TRS-</w:t>
                  </w:r>
                  <w:proofErr w:type="spellStart"/>
                  <w:r>
                    <w:rPr>
                      <w:rFonts w:ascii="CG Times (WN)" w:hAnsi="CG Times (WN)"/>
                      <w:i/>
                      <w:iCs/>
                      <w:color w:val="000000"/>
                      <w:lang w:eastAsia="zh-CN"/>
                    </w:rPr>
                    <w:t>ResourceSet</w:t>
                  </w:r>
                  <w:proofErr w:type="spellEnd"/>
                  <w:r>
                    <w:rPr>
                      <w:rFonts w:ascii="CG Times (WN)" w:hAnsi="CG Times (WN)"/>
                      <w:color w:val="000000"/>
                      <w:lang w:eastAsia="zh-CN"/>
                    </w:rPr>
                    <w:t>. </w:t>
                  </w:r>
                  <w:r>
                    <w:rPr>
                      <w:rFonts w:ascii="CG Times (WN)" w:hAnsi="CG Times (WN)"/>
                      <w:strike/>
                      <w:color w:val="FF0000"/>
                      <w:lang w:eastAsia="zh-CN"/>
                    </w:rPr>
                    <w:t xml:space="preserve">The </w:t>
                  </w:r>
                  <w:proofErr w:type="spellStart"/>
                  <w:r>
                    <w:rPr>
                      <w:rFonts w:ascii="CG Times (WN)" w:hAnsi="CG Times (WN)"/>
                      <w:strike/>
                      <w:color w:val="FF0000"/>
                      <w:lang w:eastAsia="zh-CN"/>
                    </w:rPr>
                    <w:t>frequencyDomainAllocation</w:t>
                  </w:r>
                  <w:proofErr w:type="spellEnd"/>
                  <w:r>
                    <w:rPr>
                      <w:rFonts w:ascii="CG Times (WN)" w:hAnsi="CG Times (WN)"/>
                      <w:strike/>
                      <w:color w:val="FF0000"/>
                      <w:lang w:eastAsia="zh-CN"/>
                    </w:rPr>
                    <w:t xml:space="preserve"> configuration is </w:t>
                  </w:r>
                  <w:r>
                    <w:rPr>
                      <w:rFonts w:ascii="CG Times (WN)" w:hAnsi="CG Times (WN)"/>
                      <w:color w:val="FF0000"/>
                      <w:u w:val="single"/>
                      <w:lang w:val="en-US" w:eastAsia="zh-CN"/>
                    </w:rPr>
                    <w:t>Bandwidth, </w:t>
                  </w:r>
                  <w:proofErr w:type="spellStart"/>
                  <w:r>
                    <w:rPr>
                      <w:rFonts w:ascii="CG Times (WN)" w:hAnsi="CG Times (WN)"/>
                      <w:i/>
                      <w:iCs/>
                      <w:color w:val="FF0000"/>
                      <w:u w:val="single"/>
                      <w:lang w:val="en-US" w:eastAsia="zh-CN"/>
                    </w:rPr>
                    <w:t>nrofRBs</w:t>
                  </w:r>
                  <w:proofErr w:type="spellEnd"/>
                  <w:r>
                    <w:rPr>
                      <w:rFonts w:ascii="CG Times (WN)" w:hAnsi="CG Times (WN)"/>
                      <w:color w:val="FF0000"/>
                      <w:u w:val="single"/>
                      <w:lang w:val="en-US" w:eastAsia="zh-CN"/>
                    </w:rPr>
                    <w:t>, and the initial CRB index, </w:t>
                  </w:r>
                  <w:proofErr w:type="spellStart"/>
                  <w:r>
                    <w:rPr>
                      <w:rFonts w:ascii="CG Times (WN)" w:hAnsi="CG Times (WN)"/>
                      <w:i/>
                      <w:iCs/>
                      <w:color w:val="FF0000"/>
                      <w:u w:val="single"/>
                      <w:lang w:val="en-US" w:eastAsia="zh-CN"/>
                    </w:rPr>
                    <w:t>startingRB</w:t>
                  </w:r>
                  <w:proofErr w:type="spellEnd"/>
                  <w:r>
                    <w:rPr>
                      <w:rFonts w:ascii="CG Times (WN)" w:hAnsi="CG Times (WN)"/>
                      <w:color w:val="FF0000"/>
                      <w:u w:val="single"/>
                      <w:lang w:val="en-US" w:eastAsia="zh-CN"/>
                    </w:rPr>
                    <w:t>, of the NZP CSI-RS resource configured by </w:t>
                  </w:r>
                  <w:r>
                    <w:rPr>
                      <w:rFonts w:ascii="CG Times (WN)" w:hAnsi="CG Times (WN)"/>
                      <w:i/>
                      <w:iCs/>
                      <w:color w:val="FF0000"/>
                      <w:u w:val="single"/>
                      <w:lang w:val="en-US" w:eastAsia="zh-CN"/>
                    </w:rPr>
                    <w:t>TRS-</w:t>
                  </w:r>
                  <w:proofErr w:type="spellStart"/>
                  <w:r>
                    <w:rPr>
                      <w:rFonts w:ascii="CG Times (WN)" w:hAnsi="CG Times (WN)"/>
                      <w:i/>
                      <w:iCs/>
                      <w:color w:val="FF0000"/>
                      <w:u w:val="single"/>
                      <w:lang w:val="en-US" w:eastAsia="zh-CN"/>
                    </w:rPr>
                    <w:t>ResourceSet</w:t>
                  </w:r>
                  <w:proofErr w:type="spellEnd"/>
                  <w:r>
                    <w:rPr>
                      <w:rFonts w:ascii="CG Times (WN)" w:hAnsi="CG Times (WN)"/>
                      <w:color w:val="FF0000"/>
                      <w:u w:val="single"/>
                      <w:lang w:val="en-US" w:eastAsia="zh-CN"/>
                    </w:rPr>
                    <w:t> are </w:t>
                  </w:r>
                  <w:r>
                    <w:rPr>
                      <w:rFonts w:ascii="CG Times (WN)" w:hAnsi="CG Times (WN)"/>
                      <w:color w:val="000000"/>
                      <w:lang w:eastAsia="zh-CN"/>
                    </w:rPr>
                    <w:t>not restricted by initial DL BWP.</w:t>
                  </w:r>
                </w:p>
                <w:p w14:paraId="4317619C" w14:textId="77777777" w:rsidR="00C75679" w:rsidRDefault="00C75679" w:rsidP="00C75679">
                  <w:pPr>
                    <w:shd w:val="clear" w:color="auto" w:fill="FFFFFF"/>
                    <w:spacing w:after="180" w:line="252" w:lineRule="atLeast"/>
                    <w:ind w:left="568" w:hanging="284"/>
                    <w:rPr>
                      <w:color w:val="000000"/>
                      <w:sz w:val="24"/>
                      <w:lang w:val="en-US" w:eastAsia="zh-CN"/>
                    </w:rPr>
                  </w:pPr>
                  <w:r>
                    <w:rPr>
                      <w:rFonts w:ascii="CG Times (WN)" w:hAnsi="CG Times (WN)"/>
                      <w:color w:val="000000"/>
                      <w:lang w:eastAsia="zh-CN"/>
                    </w:rPr>
                    <w:t>-    UE is not required to receive TRS occasions outside the initial DL BWP.</w:t>
                  </w:r>
                </w:p>
                <w:p w14:paraId="730881D9" w14:textId="57117704" w:rsidR="00C75679" w:rsidRDefault="00C75679" w:rsidP="00C75679">
                  <w:pPr>
                    <w:shd w:val="clear" w:color="auto" w:fill="FFFFFF"/>
                    <w:spacing w:after="180" w:line="252" w:lineRule="atLeast"/>
                    <w:ind w:left="568" w:hanging="284"/>
                    <w:rPr>
                      <w:color w:val="000000"/>
                      <w:sz w:val="24"/>
                      <w:lang w:val="en-US" w:eastAsia="zh-CN"/>
                    </w:rPr>
                  </w:pPr>
                  <w:r>
                    <w:rPr>
                      <w:rFonts w:ascii="CG Times (WN)" w:hAnsi="CG Times (WN)"/>
                      <w:color w:val="000000"/>
                      <w:lang w:eastAsia="zh-CN"/>
                    </w:rPr>
                    <w:t xml:space="preserve">-    the periodicity for periodic NZP CSI-RS resources, is given by the higher layer </w:t>
                  </w:r>
                  <w:proofErr w:type="spellStart"/>
                  <w:r>
                    <w:rPr>
                      <w:rFonts w:ascii="CG Times (WN)" w:hAnsi="CG Times (WN)"/>
                      <w:color w:val="000000"/>
                      <w:lang w:eastAsia="zh-CN"/>
                    </w:rPr>
                    <w:t>parameter</w:t>
                  </w:r>
                  <w:r>
                    <w:rPr>
                      <w:rFonts w:ascii="CG Times (WN)" w:hAnsi="CG Times (WN)"/>
                      <w:i/>
                      <w:iCs/>
                      <w:color w:val="000000"/>
                      <w:lang w:eastAsia="zh-CN"/>
                    </w:rPr>
                    <w:t>periodicityAndOffset</w:t>
                  </w:r>
                  <w:proofErr w:type="spellEnd"/>
                  <w:r>
                    <w:rPr>
                      <w:rFonts w:ascii="CG Times (WN)" w:hAnsi="CG Times (WN)"/>
                      <w:i/>
                      <w:iCs/>
                      <w:color w:val="000000"/>
                      <w:lang w:eastAsia="zh-CN"/>
                    </w:rPr>
                    <w:t> </w:t>
                  </w:r>
                  <w:r>
                    <w:rPr>
                      <w:rFonts w:ascii="CG Times (WN)" w:hAnsi="CG Times (WN)"/>
                      <w:color w:val="000000"/>
                      <w:lang w:eastAsia="zh-CN"/>
                    </w:rPr>
                    <w:t>configured b</w:t>
                  </w:r>
                  <w:r>
                    <w:rPr>
                      <w:rFonts w:ascii="CG Times (WN)" w:hAnsi="CG Times (WN)"/>
                      <w:i/>
                      <w:iCs/>
                      <w:color w:val="000000"/>
                      <w:lang w:eastAsia="zh-CN"/>
                    </w:rPr>
                    <w:t>y</w:t>
                  </w:r>
                  <w:r>
                    <w:rPr>
                      <w:rFonts w:ascii="CG Times (WN)" w:hAnsi="CG Times (WN)"/>
                      <w:color w:val="000000"/>
                      <w:lang w:eastAsia="zh-CN"/>
                    </w:rPr>
                    <w:t> a </w:t>
                  </w:r>
                  <w:r>
                    <w:rPr>
                      <w:rFonts w:ascii="CG Times (WN)" w:hAnsi="CG Times (WN)"/>
                      <w:i/>
                      <w:iCs/>
                      <w:color w:val="000000"/>
                      <w:lang w:eastAsia="zh-CN"/>
                    </w:rPr>
                    <w:t>TRS-</w:t>
                  </w:r>
                  <w:proofErr w:type="spellStart"/>
                  <w:r>
                    <w:rPr>
                      <w:rFonts w:ascii="CG Times (WN)" w:hAnsi="CG Times (WN)"/>
                      <w:i/>
                      <w:iCs/>
                      <w:color w:val="000000"/>
                      <w:lang w:eastAsia="zh-CN"/>
                    </w:rPr>
                    <w:t>ResourceSe</w:t>
                  </w:r>
                  <w:proofErr w:type="spellEnd"/>
                  <w:r>
                    <w:rPr>
                      <w:rFonts w:ascii="CG Times (WN)" w:hAnsi="CG Times (WN)"/>
                      <w:i/>
                      <w:iCs/>
                      <w:color w:val="000000"/>
                      <w:lang w:val="en-US" w:eastAsia="zh-CN"/>
                    </w:rPr>
                    <w:t>t</w:t>
                  </w:r>
                  <w:r>
                    <w:rPr>
                      <w:rFonts w:ascii="CG Times (WN)" w:hAnsi="CG Times (WN)"/>
                      <w:color w:val="000000"/>
                      <w:lang w:eastAsia="zh-CN"/>
                    </w:rPr>
                    <w:t>, is one of </w:t>
                  </w:r>
                  <w:r>
                    <w:rPr>
                      <w:noProof/>
                      <w:color w:val="000000"/>
                      <w:lang w:eastAsia="zh-CN"/>
                    </w:rPr>
                    <w:drawing>
                      <wp:inline distT="0" distB="0" distL="0" distR="0" wp14:anchorId="6AAB1B2D" wp14:editId="1222AB47">
                        <wp:extent cx="342900" cy="274320"/>
                        <wp:effectExtent l="0" t="0" r="0" b="1143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7" r:link="rId78">
                                  <a:extLst>
                                    <a:ext uri="{28A0092B-C50C-407E-A947-70E740481C1C}">
                                      <a14:useLocalDpi xmlns:a14="http://schemas.microsoft.com/office/drawing/2010/main" val="0"/>
                                    </a:ext>
                                  </a:extLst>
                                </a:blip>
                                <a:srcRect/>
                                <a:stretch>
                                  <a:fillRect/>
                                </a:stretch>
                              </pic:blipFill>
                              <pic:spPr bwMode="auto">
                                <a:xfrm>
                                  <a:off x="0" y="0"/>
                                  <a:ext cx="342900" cy="274320"/>
                                </a:xfrm>
                                <a:prstGeom prst="rect">
                                  <a:avLst/>
                                </a:prstGeom>
                                <a:noFill/>
                                <a:ln>
                                  <a:noFill/>
                                </a:ln>
                              </pic:spPr>
                            </pic:pic>
                          </a:graphicData>
                        </a:graphic>
                      </wp:inline>
                    </w:drawing>
                  </w:r>
                  <w:r>
                    <w:rPr>
                      <w:rFonts w:ascii="CG Times (WN)" w:hAnsi="CG Times (WN)"/>
                      <w:color w:val="000000"/>
                      <w:lang w:eastAsia="zh-CN"/>
                    </w:rPr>
                    <w:t>slots where </w:t>
                  </w:r>
                  <w:r>
                    <w:rPr>
                      <w:noProof/>
                      <w:color w:val="000000"/>
                      <w:lang w:eastAsia="zh-CN"/>
                    </w:rPr>
                    <w:drawing>
                      <wp:inline distT="0" distB="0" distL="0" distR="0" wp14:anchorId="413E7114" wp14:editId="11541994">
                        <wp:extent cx="365760" cy="190500"/>
                        <wp:effectExtent l="0" t="0" r="152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9" r:link="rId80">
                                  <a:extLst>
                                    <a:ext uri="{28A0092B-C50C-407E-A947-70E740481C1C}">
                                      <a14:useLocalDpi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r>
                    <w:rPr>
                      <w:rFonts w:ascii="CG Times (WN)" w:hAnsi="CG Times (WN)"/>
                      <w:color w:val="000000"/>
                      <w:lang w:eastAsia="zh-CN"/>
                    </w:rPr>
                    <w:t>10, 20, 40, or 80 and where µ is defined in Clause 4.3 of [4, TS 38.211], applies to all resources in a </w:t>
                  </w:r>
                  <w:r>
                    <w:rPr>
                      <w:rFonts w:ascii="CG Times (WN)" w:hAnsi="CG Times (WN)"/>
                      <w:i/>
                      <w:iCs/>
                      <w:color w:val="000000"/>
                      <w:lang w:eastAsia="zh-CN"/>
                    </w:rPr>
                    <w:t>TRS-</w:t>
                  </w:r>
                  <w:proofErr w:type="spellStart"/>
                  <w:r>
                    <w:rPr>
                      <w:rFonts w:ascii="CG Times (WN)" w:hAnsi="CG Times (WN)"/>
                      <w:i/>
                      <w:iCs/>
                      <w:color w:val="000000"/>
                      <w:lang w:eastAsia="zh-CN"/>
                    </w:rPr>
                    <w:t>ResourceSet</w:t>
                  </w:r>
                  <w:proofErr w:type="spellEnd"/>
                  <w:r>
                    <w:rPr>
                      <w:rFonts w:ascii="CG Times (WN)" w:hAnsi="CG Times (WN)"/>
                      <w:color w:val="000000"/>
                      <w:lang w:eastAsia="zh-CN"/>
                    </w:rPr>
                    <w:t>. The slot offset given by the higher layer parameter </w:t>
                  </w:r>
                  <w:proofErr w:type="spellStart"/>
                  <w:r>
                    <w:rPr>
                      <w:rFonts w:ascii="CG Times (WN)" w:hAnsi="CG Times (WN)"/>
                      <w:i/>
                      <w:iCs/>
                      <w:color w:val="000000"/>
                      <w:lang w:eastAsia="zh-CN"/>
                    </w:rPr>
                    <w:t>periodicityAndOffset</w:t>
                  </w:r>
                  <w:proofErr w:type="spellEnd"/>
                  <w:r>
                    <w:rPr>
                      <w:rFonts w:ascii="CG Times (WN)" w:hAnsi="CG Times (WN)"/>
                      <w:i/>
                      <w:iCs/>
                      <w:color w:val="000000"/>
                      <w:lang w:eastAsia="zh-CN"/>
                    </w:rPr>
                    <w:t> </w:t>
                  </w:r>
                  <w:r>
                    <w:rPr>
                      <w:rFonts w:ascii="CG Times (WN)" w:hAnsi="CG Times (WN)"/>
                      <w:color w:val="000000"/>
                      <w:lang w:eastAsia="zh-CN"/>
                    </w:rPr>
                    <w:t>configured b</w:t>
                  </w:r>
                  <w:r>
                    <w:rPr>
                      <w:rFonts w:ascii="CG Times (WN)" w:hAnsi="CG Times (WN)"/>
                      <w:i/>
                      <w:iCs/>
                      <w:color w:val="000000"/>
                      <w:lang w:eastAsia="zh-CN"/>
                    </w:rPr>
                    <w:t>y</w:t>
                  </w:r>
                  <w:r>
                    <w:rPr>
                      <w:rFonts w:ascii="CG Times (WN)" w:hAnsi="CG Times (WN)"/>
                      <w:color w:val="000000"/>
                      <w:lang w:eastAsia="zh-CN"/>
                    </w:rPr>
                    <w:t> a </w:t>
                  </w:r>
                  <w:r>
                    <w:rPr>
                      <w:rFonts w:ascii="CG Times (WN)" w:hAnsi="CG Times (WN)"/>
                      <w:i/>
                      <w:iCs/>
                      <w:color w:val="000000"/>
                      <w:lang w:eastAsia="zh-CN"/>
                    </w:rPr>
                    <w:t>TRS-</w:t>
                  </w:r>
                  <w:proofErr w:type="spellStart"/>
                  <w:r>
                    <w:rPr>
                      <w:rFonts w:ascii="CG Times (WN)" w:hAnsi="CG Times (WN)"/>
                      <w:i/>
                      <w:iCs/>
                      <w:color w:val="000000"/>
                      <w:lang w:eastAsia="zh-CN"/>
                    </w:rPr>
                    <w:t>ResourceSet</w:t>
                  </w:r>
                  <w:proofErr w:type="spellEnd"/>
                  <w:r>
                    <w:rPr>
                      <w:rFonts w:ascii="CG Times (WN)" w:hAnsi="CG Times (WN)"/>
                      <w:color w:val="000000"/>
                      <w:lang w:eastAsia="zh-CN"/>
                    </w:rPr>
                    <w:t> provides the location of the </w:t>
                  </w:r>
                  <w:r>
                    <w:rPr>
                      <w:rFonts w:ascii="CG Times (WN)" w:hAnsi="CG Times (WN)"/>
                      <w:color w:val="FF0000"/>
                      <w:u w:val="single"/>
                      <w:lang w:eastAsia="zh-CN"/>
                    </w:rPr>
                    <w:t>first</w:t>
                  </w:r>
                  <w:r>
                    <w:rPr>
                      <w:rFonts w:ascii="CG Times (WN)" w:hAnsi="CG Times (WN)"/>
                      <w:color w:val="000000"/>
                      <w:lang w:eastAsia="zh-CN"/>
                    </w:rPr>
                    <w:t> slot containing the periodic NZP CSI-RS resources configured by </w:t>
                  </w:r>
                  <w:proofErr w:type="spellStart"/>
                  <w:r>
                    <w:rPr>
                      <w:rFonts w:ascii="CG Times (WN)" w:hAnsi="CG Times (WN)"/>
                      <w:color w:val="000000"/>
                      <w:lang w:eastAsia="zh-CN"/>
                    </w:rPr>
                    <w:t>b</w:t>
                  </w:r>
                  <w:r>
                    <w:rPr>
                      <w:rFonts w:ascii="CG Times (WN)" w:hAnsi="CG Times (WN)"/>
                      <w:i/>
                      <w:iCs/>
                      <w:color w:val="000000"/>
                      <w:lang w:eastAsia="zh-CN"/>
                    </w:rPr>
                    <w:t>y</w:t>
                  </w:r>
                  <w:proofErr w:type="spellEnd"/>
                  <w:r>
                    <w:rPr>
                      <w:rFonts w:ascii="CG Times (WN)" w:hAnsi="CG Times (WN)"/>
                      <w:color w:val="000000"/>
                      <w:lang w:eastAsia="zh-CN"/>
                    </w:rPr>
                    <w:t> a </w:t>
                  </w:r>
                  <w:r>
                    <w:rPr>
                      <w:rFonts w:ascii="CG Times (WN)" w:hAnsi="CG Times (WN)"/>
                      <w:i/>
                      <w:iCs/>
                      <w:color w:val="000000"/>
                      <w:lang w:eastAsia="zh-CN"/>
                    </w:rPr>
                    <w:t>TRS-</w:t>
                  </w:r>
                  <w:proofErr w:type="spellStart"/>
                  <w:r>
                    <w:rPr>
                      <w:rFonts w:ascii="CG Times (WN)" w:hAnsi="CG Times (WN)"/>
                      <w:i/>
                      <w:iCs/>
                      <w:color w:val="000000"/>
                      <w:lang w:eastAsia="zh-CN"/>
                    </w:rPr>
                    <w:t>ResourceSet</w:t>
                  </w:r>
                  <w:proofErr w:type="spellEnd"/>
                  <w:r>
                    <w:rPr>
                      <w:rFonts w:ascii="CG Times (WN)" w:hAnsi="CG Times (WN)"/>
                      <w:i/>
                      <w:iCs/>
                      <w:color w:val="000000"/>
                      <w:lang w:val="en-US" w:eastAsia="zh-CN"/>
                    </w:rPr>
                    <w:t>.</w:t>
                  </w:r>
                </w:p>
                <w:p w14:paraId="286A5C6B" w14:textId="455C9FD0" w:rsidR="00C75679" w:rsidRDefault="00C75679" w:rsidP="00C75679">
                  <w:pPr>
                    <w:shd w:val="clear" w:color="auto" w:fill="FFFFFF"/>
                    <w:spacing w:after="180" w:line="252" w:lineRule="atLeast"/>
                    <w:ind w:left="568" w:hanging="284"/>
                    <w:rPr>
                      <w:color w:val="000000"/>
                      <w:sz w:val="24"/>
                      <w:lang w:val="en-US" w:eastAsia="zh-CN"/>
                    </w:rPr>
                  </w:pPr>
                  <w:r>
                    <w:rPr>
                      <w:rFonts w:ascii="CG Times (WN)" w:hAnsi="CG Times (WN)"/>
                      <w:color w:val="000000"/>
                      <w:lang w:eastAsia="zh-CN"/>
                    </w:rPr>
                    <w:t>-    the UE does not expect the </w:t>
                  </w:r>
                  <w:r>
                    <w:rPr>
                      <w:rFonts w:ascii="CG Times (WN)" w:hAnsi="CG Times (WN)"/>
                      <w:i/>
                      <w:iCs/>
                      <w:color w:val="000000"/>
                      <w:lang w:eastAsia="zh-CN"/>
                    </w:rPr>
                    <w:t>TRS-</w:t>
                  </w:r>
                  <w:proofErr w:type="spellStart"/>
                  <w:r>
                    <w:rPr>
                      <w:rFonts w:ascii="CG Times (WN)" w:hAnsi="CG Times (WN)"/>
                      <w:i/>
                      <w:iCs/>
                      <w:color w:val="000000"/>
                      <w:lang w:eastAsia="zh-CN"/>
                    </w:rPr>
                    <w:t>ResourceSet</w:t>
                  </w:r>
                  <w:proofErr w:type="spellEnd"/>
                  <w:r>
                    <w:rPr>
                      <w:rFonts w:ascii="CG Times (WN)" w:hAnsi="CG Times (WN)"/>
                      <w:color w:val="000000"/>
                      <w:lang w:eastAsia="zh-CN"/>
                    </w:rPr>
                    <w:t> to be configured with the periodicity of </w:t>
                  </w:r>
                  <w:r>
                    <w:rPr>
                      <w:noProof/>
                      <w:color w:val="000000"/>
                      <w:lang w:eastAsia="zh-CN"/>
                    </w:rPr>
                    <w:drawing>
                      <wp:inline distT="0" distB="0" distL="0" distR="0" wp14:anchorId="1384DD0B" wp14:editId="2A9F8922">
                        <wp:extent cx="464820" cy="190500"/>
                        <wp:effectExtent l="0" t="0" r="1143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1" r:link="rId82">
                                  <a:extLst>
                                    <a:ext uri="{28A0092B-C50C-407E-A947-70E740481C1C}">
                                      <a14:useLocalDpi xmlns:a14="http://schemas.microsoft.com/office/drawing/2010/main" val="0"/>
                                    </a:ext>
                                  </a:extLst>
                                </a:blip>
                                <a:srcRect/>
                                <a:stretch>
                                  <a:fillRect/>
                                </a:stretch>
                              </pic:blipFill>
                              <pic:spPr bwMode="auto">
                                <a:xfrm>
                                  <a:off x="0" y="0"/>
                                  <a:ext cx="464820" cy="190500"/>
                                </a:xfrm>
                                <a:prstGeom prst="rect">
                                  <a:avLst/>
                                </a:prstGeom>
                                <a:noFill/>
                                <a:ln>
                                  <a:noFill/>
                                </a:ln>
                              </pic:spPr>
                            </pic:pic>
                          </a:graphicData>
                        </a:graphic>
                      </wp:inline>
                    </w:drawing>
                  </w:r>
                  <w:r>
                    <w:rPr>
                      <w:rFonts w:ascii="CG Times (WN)" w:hAnsi="CG Times (WN)"/>
                      <w:color w:val="000000"/>
                      <w:lang w:eastAsia="zh-CN"/>
                    </w:rPr>
                    <w:t> slots if the bandwidth of NZP CSI-RS resource is larger than 52 resource blocks.</w:t>
                  </w:r>
                </w:p>
                <w:p w14:paraId="13682EA5" w14:textId="77777777" w:rsidR="00C75679" w:rsidRDefault="00C75679" w:rsidP="00C75679">
                  <w:pPr>
                    <w:shd w:val="clear" w:color="auto" w:fill="FFFFFF"/>
                    <w:spacing w:after="180" w:line="252" w:lineRule="atLeast"/>
                    <w:ind w:left="567" w:hanging="284"/>
                    <w:rPr>
                      <w:color w:val="000000"/>
                      <w:sz w:val="24"/>
                      <w:lang w:val="en-US" w:eastAsia="zh-CN"/>
                    </w:rPr>
                  </w:pPr>
                  <w:r>
                    <w:rPr>
                      <w:rFonts w:ascii="CG Times (WN)" w:hAnsi="CG Times (WN)"/>
                      <w:color w:val="000000"/>
                      <w:lang w:eastAsia="zh-CN"/>
                    </w:rPr>
                    <w:t xml:space="preserve">-    the UE may assume the sub-carrier spacing of the NZP CSI-RS resources configured </w:t>
                  </w:r>
                  <w:proofErr w:type="spellStart"/>
                  <w:r>
                    <w:rPr>
                      <w:rFonts w:ascii="CG Times (WN)" w:hAnsi="CG Times (WN)"/>
                      <w:color w:val="000000"/>
                      <w:lang w:eastAsia="zh-CN"/>
                    </w:rPr>
                    <w:t>by</w:t>
                  </w:r>
                  <w:r>
                    <w:rPr>
                      <w:rFonts w:ascii="CG Times (WN)" w:hAnsi="CG Times (WN)"/>
                      <w:i/>
                      <w:iCs/>
                      <w:color w:val="000000"/>
                      <w:lang w:eastAsia="zh-CN"/>
                    </w:rPr>
                    <w:t>TRS-ResourceSet</w:t>
                  </w:r>
                  <w:proofErr w:type="spellEnd"/>
                  <w:r>
                    <w:rPr>
                      <w:rFonts w:ascii="CG Times (WN)" w:hAnsi="CG Times (WN)"/>
                      <w:color w:val="000000"/>
                      <w:lang w:eastAsia="zh-CN"/>
                    </w:rPr>
                    <w:t> to be same as the sub-carrier spacing of the initial DL BWP.</w:t>
                  </w:r>
                </w:p>
                <w:p w14:paraId="1ED22525" w14:textId="77777777" w:rsidR="00C75679" w:rsidRDefault="00C75679" w:rsidP="00C75679">
                  <w:pPr>
                    <w:shd w:val="clear" w:color="auto" w:fill="FFFFFF"/>
                    <w:spacing w:after="180" w:line="252" w:lineRule="atLeast"/>
                    <w:ind w:left="568" w:hanging="284"/>
                    <w:rPr>
                      <w:color w:val="000000"/>
                      <w:sz w:val="24"/>
                      <w:lang w:val="en-US" w:eastAsia="zh-CN"/>
                    </w:rPr>
                  </w:pPr>
                  <w:r>
                    <w:rPr>
                      <w:rFonts w:ascii="CG Times (WN)" w:hAnsi="CG Times (WN)"/>
                      <w:color w:val="000000"/>
                      <w:lang w:eastAsia="zh-CN"/>
                    </w:rPr>
                    <w:t>-    </w:t>
                  </w:r>
                  <w:proofErr w:type="spellStart"/>
                  <w:r>
                    <w:rPr>
                      <w:rFonts w:ascii="CG Times (WN)" w:hAnsi="CG Times (WN)"/>
                      <w:i/>
                      <w:iCs/>
                      <w:color w:val="000000"/>
                      <w:lang w:eastAsia="zh-CN"/>
                    </w:rPr>
                    <w:t>powerControlOffsetSS</w:t>
                  </w:r>
                  <w:proofErr w:type="spellEnd"/>
                  <w:r>
                    <w:rPr>
                      <w:rFonts w:ascii="CG Times (WN)" w:hAnsi="CG Times (WN)"/>
                      <w:i/>
                      <w:iCs/>
                      <w:color w:val="000000"/>
                      <w:lang w:eastAsia="zh-CN"/>
                    </w:rPr>
                    <w:t> </w:t>
                  </w:r>
                  <w:r>
                    <w:rPr>
                      <w:rFonts w:ascii="CG Times (WN)" w:hAnsi="CG Times (WN)"/>
                      <w:color w:val="000000"/>
                      <w:lang w:eastAsia="zh-CN"/>
                    </w:rPr>
                    <w:t>given by</w:t>
                  </w:r>
                  <w:r>
                    <w:rPr>
                      <w:rFonts w:ascii="CG Times (WN)" w:hAnsi="CG Times (WN)"/>
                      <w:i/>
                      <w:iCs/>
                      <w:color w:val="000000"/>
                      <w:lang w:eastAsia="zh-CN"/>
                    </w:rPr>
                    <w:t> </w:t>
                  </w:r>
                  <w:r>
                    <w:rPr>
                      <w:rFonts w:ascii="CG Times (WN)" w:hAnsi="CG Times (WN)"/>
                      <w:color w:val="000000"/>
                      <w:lang w:eastAsia="zh-CN"/>
                    </w:rPr>
                    <w:t>a </w:t>
                  </w:r>
                  <w:r>
                    <w:rPr>
                      <w:rFonts w:ascii="CG Times (WN)" w:hAnsi="CG Times (WN)"/>
                      <w:i/>
                      <w:iCs/>
                      <w:color w:val="000000"/>
                      <w:lang w:eastAsia="zh-CN"/>
                    </w:rPr>
                    <w:t>TRS-</w:t>
                  </w:r>
                  <w:proofErr w:type="spellStart"/>
                  <w:r>
                    <w:rPr>
                      <w:rFonts w:ascii="CG Times (WN)" w:hAnsi="CG Times (WN)"/>
                      <w:i/>
                      <w:iCs/>
                      <w:color w:val="000000"/>
                      <w:lang w:eastAsia="zh-CN"/>
                    </w:rPr>
                    <w:t>ResourceSet</w:t>
                  </w:r>
                  <w:proofErr w:type="spellEnd"/>
                  <w:r>
                    <w:rPr>
                      <w:rFonts w:ascii="CG Times (WN)" w:hAnsi="CG Times (WN)"/>
                      <w:color w:val="000000"/>
                      <w:lang w:eastAsia="zh-CN"/>
                    </w:rPr>
                    <w:t> applies to all resources in a </w:t>
                  </w:r>
                  <w:r>
                    <w:rPr>
                      <w:rFonts w:ascii="CG Times (WN)" w:hAnsi="CG Times (WN)"/>
                      <w:i/>
                      <w:iCs/>
                      <w:color w:val="000000"/>
                      <w:lang w:eastAsia="zh-CN"/>
                    </w:rPr>
                    <w:t>TRS-</w:t>
                  </w:r>
                  <w:proofErr w:type="spellStart"/>
                  <w:r>
                    <w:rPr>
                      <w:rFonts w:ascii="CG Times (WN)" w:hAnsi="CG Times (WN)"/>
                      <w:i/>
                      <w:iCs/>
                      <w:color w:val="000000"/>
                      <w:lang w:eastAsia="zh-CN"/>
                    </w:rPr>
                    <w:t>ResourceSet</w:t>
                  </w:r>
                  <w:proofErr w:type="spellEnd"/>
                  <w:r>
                    <w:rPr>
                      <w:rFonts w:ascii="CG Times (WN)" w:hAnsi="CG Times (WN)"/>
                      <w:color w:val="000000"/>
                      <w:lang w:eastAsia="zh-CN"/>
                    </w:rPr>
                    <w:t>.</w:t>
                  </w:r>
                </w:p>
                <w:p w14:paraId="7EE7AE91" w14:textId="77777777" w:rsidR="00C75679" w:rsidRDefault="00C75679" w:rsidP="00C75679">
                  <w:pPr>
                    <w:shd w:val="clear" w:color="auto" w:fill="FFFFFF"/>
                    <w:spacing w:after="180" w:line="252" w:lineRule="atLeast"/>
                    <w:ind w:left="568" w:hanging="284"/>
                    <w:rPr>
                      <w:color w:val="000000"/>
                      <w:sz w:val="24"/>
                      <w:lang w:val="en-US" w:eastAsia="zh-CN"/>
                    </w:rPr>
                  </w:pPr>
                  <w:r>
                    <w:rPr>
                      <w:rFonts w:ascii="CG Times (WN)" w:hAnsi="CG Times (WN)"/>
                      <w:color w:val="000000"/>
                      <w:lang w:eastAsia="zh-CN"/>
                    </w:rPr>
                    <w:t>-    the QCL information for periodic NZP CSI-RS resources, is given by the higher layer parameter </w:t>
                  </w:r>
                  <w:proofErr w:type="spellStart"/>
                  <w:r>
                    <w:rPr>
                      <w:rFonts w:ascii="CG Times (WN)" w:hAnsi="CG Times (WN)"/>
                      <w:i/>
                      <w:iCs/>
                      <w:color w:val="000000"/>
                      <w:lang w:eastAsia="zh-CN"/>
                    </w:rPr>
                    <w:t>ssb</w:t>
                  </w:r>
                  <w:proofErr w:type="spellEnd"/>
                  <w:r>
                    <w:rPr>
                      <w:rFonts w:ascii="CG Times (WN)" w:hAnsi="CG Times (WN)"/>
                      <w:i/>
                      <w:iCs/>
                      <w:color w:val="000000"/>
                      <w:lang w:eastAsia="zh-CN"/>
                    </w:rPr>
                    <w:t>-Index</w:t>
                  </w:r>
                  <w:r>
                    <w:rPr>
                      <w:rFonts w:ascii="CG Times (WN)" w:hAnsi="CG Times (WN)"/>
                      <w:color w:val="000000"/>
                      <w:lang w:eastAsia="zh-CN"/>
                    </w:rPr>
                    <w:t> configured by a </w:t>
                  </w:r>
                  <w:r>
                    <w:rPr>
                      <w:rFonts w:ascii="CG Times (WN)" w:hAnsi="CG Times (WN)"/>
                      <w:i/>
                      <w:iCs/>
                      <w:color w:val="000000"/>
                      <w:lang w:eastAsia="zh-CN"/>
                    </w:rPr>
                    <w:t>TRS-</w:t>
                  </w:r>
                  <w:proofErr w:type="spellStart"/>
                  <w:r>
                    <w:rPr>
                      <w:rFonts w:ascii="CG Times (WN)" w:hAnsi="CG Times (WN)"/>
                      <w:i/>
                      <w:iCs/>
                      <w:color w:val="000000"/>
                      <w:lang w:eastAsia="zh-CN"/>
                    </w:rPr>
                    <w:t>ResourceSet</w:t>
                  </w:r>
                  <w:proofErr w:type="spellEnd"/>
                  <w:r>
                    <w:rPr>
                      <w:rFonts w:ascii="CG Times (WN)" w:hAnsi="CG Times (WN)"/>
                      <w:color w:val="000000"/>
                      <w:lang w:eastAsia="zh-CN"/>
                    </w:rPr>
                    <w:t>, is a SS/PBCH block, applies to all resources in a </w:t>
                  </w:r>
                  <w:r>
                    <w:rPr>
                      <w:rFonts w:ascii="CG Times (WN)" w:hAnsi="CG Times (WN)"/>
                      <w:i/>
                      <w:iCs/>
                      <w:color w:val="000000"/>
                      <w:lang w:eastAsia="zh-CN"/>
                    </w:rPr>
                    <w:t>TRS-</w:t>
                  </w:r>
                  <w:proofErr w:type="spellStart"/>
                  <w:r>
                    <w:rPr>
                      <w:rFonts w:ascii="CG Times (WN)" w:hAnsi="CG Times (WN)"/>
                      <w:i/>
                      <w:iCs/>
                      <w:color w:val="000000"/>
                      <w:lang w:eastAsia="zh-CN"/>
                    </w:rPr>
                    <w:t>ResourceSet</w:t>
                  </w:r>
                  <w:proofErr w:type="spellEnd"/>
                  <w:r>
                    <w:rPr>
                      <w:rFonts w:ascii="CG Times (WN)" w:hAnsi="CG Times (WN)"/>
                      <w:color w:val="000000"/>
                      <w:lang w:eastAsia="zh-CN"/>
                    </w:rPr>
                    <w:t>.</w:t>
                  </w:r>
                </w:p>
                <w:p w14:paraId="1920DE60" w14:textId="77777777" w:rsidR="00C75679" w:rsidRDefault="00C75679" w:rsidP="00C75679">
                  <w:pPr>
                    <w:shd w:val="clear" w:color="auto" w:fill="FFFFFF"/>
                    <w:spacing w:after="180" w:line="252" w:lineRule="atLeast"/>
                    <w:ind w:left="568" w:hanging="284"/>
                    <w:rPr>
                      <w:color w:val="000000"/>
                      <w:sz w:val="24"/>
                      <w:lang w:val="en-US" w:eastAsia="zh-CN"/>
                    </w:rPr>
                  </w:pPr>
                  <w:r>
                    <w:rPr>
                      <w:rFonts w:ascii="CG Times (WN)" w:hAnsi="CG Times (WN)"/>
                      <w:color w:val="000000"/>
                      <w:lang w:eastAsia="zh-CN"/>
                    </w:rPr>
                    <w:t>-     </w:t>
                  </w:r>
                  <w:r>
                    <w:rPr>
                      <w:rFonts w:ascii="CG Times (WN)" w:hAnsi="CG Times (WN)"/>
                      <w:color w:val="FF0000"/>
                      <w:u w:val="single"/>
                      <w:lang w:eastAsia="zh-CN"/>
                    </w:rPr>
                    <w:t>One or more </w:t>
                  </w:r>
                  <w:proofErr w:type="spellStart"/>
                  <w:r>
                    <w:rPr>
                      <w:rFonts w:ascii="CG Times (WN)" w:hAnsi="CG Times (WN)"/>
                      <w:i/>
                      <w:iCs/>
                      <w:color w:val="FF0000"/>
                      <w:u w:val="single"/>
                      <w:lang w:eastAsia="zh-CN"/>
                    </w:rPr>
                    <w:t>scramblingIDs</w:t>
                  </w:r>
                  <w:proofErr w:type="spellEnd"/>
                  <w:r>
                    <w:rPr>
                      <w:rFonts w:ascii="CG Times (WN)" w:hAnsi="CG Times (WN)"/>
                      <w:color w:val="FF0000"/>
                      <w:u w:val="single"/>
                      <w:lang w:eastAsia="zh-CN"/>
                    </w:rPr>
                    <w:t> where if a single </w:t>
                  </w:r>
                  <w:proofErr w:type="spellStart"/>
                  <w:r>
                    <w:rPr>
                      <w:rFonts w:ascii="CG Times (WN)" w:hAnsi="CG Times (WN)"/>
                      <w:i/>
                      <w:iCs/>
                      <w:color w:val="FF0000"/>
                      <w:u w:val="single"/>
                      <w:lang w:eastAsia="zh-CN"/>
                    </w:rPr>
                    <w:t>scramblingID</w:t>
                  </w:r>
                  <w:proofErr w:type="spellEnd"/>
                  <w:r>
                    <w:rPr>
                      <w:rFonts w:ascii="CG Times (WN)" w:hAnsi="CG Times (WN)"/>
                      <w:color w:val="FF0000"/>
                      <w:u w:val="single"/>
                      <w:lang w:eastAsia="zh-CN"/>
                    </w:rPr>
                    <w:t> is configured, it applies to all NZP-CSI-RS resources in the resource set, otherwise, each NZP-CSI-RS resource is provided with a </w:t>
                  </w:r>
                  <w:proofErr w:type="spellStart"/>
                  <w:r>
                    <w:rPr>
                      <w:rFonts w:ascii="CG Times (WN)" w:hAnsi="CG Times (WN)"/>
                      <w:i/>
                      <w:iCs/>
                      <w:color w:val="FF0000"/>
                      <w:u w:val="single"/>
                      <w:lang w:eastAsia="zh-CN"/>
                    </w:rPr>
                    <w:t>scramblingID</w:t>
                  </w:r>
                  <w:proofErr w:type="spellEnd"/>
                  <w:r>
                    <w:rPr>
                      <w:rFonts w:ascii="CG Times (WN)" w:hAnsi="CG Times (WN)"/>
                      <w:color w:val="FF0000"/>
                      <w:u w:val="single"/>
                      <w:lang w:eastAsia="zh-CN"/>
                    </w:rPr>
                    <w:t>.</w:t>
                  </w:r>
                </w:p>
                <w:p w14:paraId="1CFFB95B" w14:textId="77777777" w:rsidR="00C75679" w:rsidRDefault="00C75679" w:rsidP="00C75679">
                  <w:pPr>
                    <w:shd w:val="clear" w:color="auto" w:fill="FFFFFF"/>
                    <w:spacing w:after="180" w:line="252" w:lineRule="atLeast"/>
                    <w:ind w:left="568" w:hanging="284"/>
                    <w:rPr>
                      <w:color w:val="000000"/>
                      <w:sz w:val="24"/>
                      <w:lang w:val="en-US" w:eastAsia="zh-CN"/>
                    </w:rPr>
                  </w:pPr>
                  <w:r>
                    <w:rPr>
                      <w:rFonts w:ascii="CG Times (WN)" w:hAnsi="CG Times (WN)"/>
                      <w:color w:val="000000"/>
                      <w:lang w:eastAsia="zh-CN"/>
                    </w:rPr>
                    <w:t>-    the UE may assume the following quasi co-location type(s):</w:t>
                  </w:r>
                </w:p>
                <w:p w14:paraId="19769F8B" w14:textId="77777777" w:rsidR="00C75679" w:rsidRDefault="00C75679" w:rsidP="00C75679">
                  <w:pPr>
                    <w:shd w:val="clear" w:color="auto" w:fill="FFFFFF"/>
                    <w:spacing w:after="180" w:line="252" w:lineRule="atLeast"/>
                    <w:ind w:left="851" w:hanging="284"/>
                    <w:rPr>
                      <w:color w:val="000000"/>
                      <w:sz w:val="24"/>
                      <w:lang w:val="en-US" w:eastAsia="zh-CN"/>
                    </w:rPr>
                  </w:pPr>
                  <w:r>
                    <w:rPr>
                      <w:rFonts w:ascii="CG Times (WN)" w:hAnsi="CG Times (WN)"/>
                      <w:color w:val="000000"/>
                      <w:lang w:eastAsia="zh-CN"/>
                    </w:rPr>
                    <w:t>-     '</w:t>
                  </w:r>
                  <w:proofErr w:type="spellStart"/>
                  <w:r>
                    <w:rPr>
                      <w:rFonts w:ascii="CG Times (WN)" w:hAnsi="CG Times (WN)"/>
                      <w:color w:val="000000"/>
                      <w:lang w:eastAsia="zh-CN"/>
                    </w:rPr>
                    <w:t>typeC</w:t>
                  </w:r>
                  <w:proofErr w:type="spellEnd"/>
                  <w:r>
                    <w:rPr>
                      <w:rFonts w:ascii="CG Times (WN)" w:hAnsi="CG Times (WN)"/>
                      <w:color w:val="000000"/>
                      <w:lang w:eastAsia="zh-CN"/>
                    </w:rPr>
                    <w:t>' with an SS/PBCH block and, when applicable, '</w:t>
                  </w:r>
                  <w:proofErr w:type="spellStart"/>
                  <w:r>
                    <w:rPr>
                      <w:rFonts w:ascii="CG Times (WN)" w:hAnsi="CG Times (WN)"/>
                      <w:color w:val="000000"/>
                      <w:lang w:eastAsia="zh-CN"/>
                    </w:rPr>
                    <w:t>typeD</w:t>
                  </w:r>
                  <w:proofErr w:type="spellEnd"/>
                  <w:r>
                    <w:rPr>
                      <w:rFonts w:ascii="CG Times (WN)" w:hAnsi="CG Times (WN)"/>
                      <w:color w:val="000000"/>
                      <w:lang w:eastAsia="zh-CN"/>
                    </w:rPr>
                    <w:t>' with the same SS/PBCH block.</w:t>
                  </w:r>
                </w:p>
                <w:p w14:paraId="76D355E9" w14:textId="77777777" w:rsidR="00C75679" w:rsidRDefault="00C75679" w:rsidP="00C75679">
                  <w:pPr>
                    <w:shd w:val="clear" w:color="auto" w:fill="FFFFFF"/>
                    <w:spacing w:after="180" w:line="252" w:lineRule="atLeast"/>
                    <w:rPr>
                      <w:color w:val="000000"/>
                      <w:sz w:val="24"/>
                      <w:lang w:val="en-US" w:eastAsia="zh-CN"/>
                    </w:rPr>
                  </w:pPr>
                  <w:r>
                    <w:rPr>
                      <w:rFonts w:ascii="CG Times (WN)" w:hAnsi="CG Times (WN)"/>
                      <w:color w:val="000000"/>
                      <w:lang w:eastAsia="zh-CN"/>
                    </w:rPr>
                    <w:t>For each </w:t>
                  </w:r>
                  <w:r>
                    <w:rPr>
                      <w:rFonts w:ascii="CG Times (WN)" w:hAnsi="CG Times (WN)"/>
                      <w:i/>
                      <w:iCs/>
                      <w:color w:val="000000"/>
                      <w:lang w:eastAsia="zh-CN"/>
                    </w:rPr>
                    <w:t>TRS-</w:t>
                  </w:r>
                  <w:proofErr w:type="spellStart"/>
                  <w:r>
                    <w:rPr>
                      <w:rFonts w:ascii="CG Times (WN)" w:hAnsi="CG Times (WN)"/>
                      <w:i/>
                      <w:iCs/>
                      <w:color w:val="000000"/>
                      <w:lang w:eastAsia="zh-CN"/>
                    </w:rPr>
                    <w:t>ResourceSet</w:t>
                  </w:r>
                  <w:proofErr w:type="spellEnd"/>
                  <w:r>
                    <w:rPr>
                      <w:rFonts w:ascii="CG Times (WN)" w:hAnsi="CG Times (WN)"/>
                      <w:color w:val="000000"/>
                      <w:lang w:eastAsia="zh-CN"/>
                    </w:rPr>
                    <w:t> the index of the associated bit in TRS availability indication field [5, TS 38.212], is given by the higher layer parameter </w:t>
                  </w:r>
                  <w:proofErr w:type="spellStart"/>
                  <w:r>
                    <w:rPr>
                      <w:rFonts w:ascii="CG Times (WN)" w:hAnsi="CG Times (WN)"/>
                      <w:i/>
                      <w:iCs/>
                      <w:color w:val="000000"/>
                      <w:lang w:eastAsia="zh-CN"/>
                    </w:rPr>
                    <w:t>indBitID</w:t>
                  </w:r>
                  <w:proofErr w:type="spellEnd"/>
                  <w:r>
                    <w:rPr>
                      <w:rFonts w:ascii="CG Times (WN)" w:hAnsi="CG Times (WN)"/>
                      <w:color w:val="000000"/>
                      <w:lang w:eastAsia="zh-CN"/>
                    </w:rPr>
                    <w:t>.</w:t>
                  </w:r>
                </w:p>
                <w:p w14:paraId="2493B140" w14:textId="77777777" w:rsidR="00C75679" w:rsidRDefault="00C75679" w:rsidP="00C75679">
                  <w:pPr>
                    <w:shd w:val="clear" w:color="auto" w:fill="FFFFFF"/>
                    <w:spacing w:after="180" w:line="254" w:lineRule="atLeast"/>
                    <w:jc w:val="center"/>
                    <w:rPr>
                      <w:color w:val="000000"/>
                      <w:sz w:val="24"/>
                      <w:lang w:val="en-US" w:eastAsia="zh-CN"/>
                    </w:rPr>
                  </w:pPr>
                  <w:r>
                    <w:rPr>
                      <w:rFonts w:ascii="CG Times (WN)" w:hAnsi="CG Times (WN)"/>
                      <w:color w:val="000000"/>
                      <w:lang w:eastAsia="zh-CN"/>
                    </w:rPr>
                    <w:t>&lt;omitted text&gt;</w:t>
                  </w:r>
                </w:p>
              </w:tc>
            </w:tr>
          </w:tbl>
          <w:p w14:paraId="13A0F812" w14:textId="77777777" w:rsidR="00C75679" w:rsidRDefault="00C75679" w:rsidP="00C75679">
            <w:pPr>
              <w:rPr>
                <w:rFonts w:ascii="Times" w:eastAsia="Batang" w:hAnsi="Times"/>
                <w:lang w:eastAsia="x-none"/>
              </w:rPr>
            </w:pPr>
          </w:p>
          <w:p w14:paraId="215986DC" w14:textId="77777777" w:rsidR="00C75679" w:rsidRDefault="00C75679" w:rsidP="00C75679">
            <w:pPr>
              <w:snapToGrid w:val="0"/>
              <w:spacing w:line="256" w:lineRule="auto"/>
              <w:rPr>
                <w:rFonts w:eastAsia="Gulim"/>
                <w:b/>
                <w:bCs/>
                <w:color w:val="000000"/>
              </w:rPr>
            </w:pPr>
            <w:r>
              <w:rPr>
                <w:rFonts w:eastAsia="Gulim"/>
                <w:b/>
                <w:bCs/>
                <w:color w:val="000000"/>
              </w:rPr>
              <w:lastRenderedPageBreak/>
              <w:t>Conclusion</w:t>
            </w:r>
          </w:p>
          <w:p w14:paraId="029761DE" w14:textId="77777777" w:rsidR="00C75679" w:rsidRDefault="00C75679" w:rsidP="00C75679">
            <w:pPr>
              <w:snapToGrid w:val="0"/>
              <w:spacing w:line="256" w:lineRule="auto"/>
              <w:rPr>
                <w:rFonts w:eastAsia="Microsoft YaHei UI"/>
                <w:color w:val="000000"/>
              </w:rPr>
            </w:pPr>
            <w:r>
              <w:rPr>
                <w:rFonts w:eastAsia="Microsoft YaHei UI"/>
                <w:color w:val="000000"/>
              </w:rPr>
              <w:t xml:space="preserve">No consensus to support </w:t>
            </w:r>
          </w:p>
          <w:p w14:paraId="0492411E" w14:textId="77777777" w:rsidR="00C75679" w:rsidRDefault="00C75679" w:rsidP="00C75679">
            <w:pPr>
              <w:numPr>
                <w:ilvl w:val="0"/>
                <w:numId w:val="27"/>
              </w:numPr>
              <w:overflowPunct/>
              <w:adjustRightInd/>
              <w:snapToGrid w:val="0"/>
              <w:spacing w:after="0" w:line="256" w:lineRule="auto"/>
              <w:textAlignment w:val="auto"/>
              <w:rPr>
                <w:rFonts w:eastAsia="DengXian"/>
              </w:rPr>
            </w:pPr>
            <w:r>
              <w:rPr>
                <w:rFonts w:eastAsia="DengXian"/>
              </w:rPr>
              <w:t xml:space="preserve">PEI DCI provides L1 availability indication information only for RS resources with QCL references to be the same as for the L1 availability indication occasion </w:t>
            </w:r>
          </w:p>
          <w:p w14:paraId="79D8C99B" w14:textId="77777777" w:rsidR="00C75679" w:rsidRDefault="00C75679" w:rsidP="00C75679">
            <w:pPr>
              <w:rPr>
                <w:rFonts w:eastAsia="Batang"/>
                <w:szCs w:val="24"/>
                <w:lang w:eastAsia="x-none"/>
              </w:rPr>
            </w:pPr>
          </w:p>
          <w:p w14:paraId="0CBB2881" w14:textId="77777777" w:rsidR="00C75679" w:rsidRDefault="00C75679" w:rsidP="00C75679">
            <w:r>
              <w:rPr>
                <w:b/>
                <w:bCs/>
              </w:rPr>
              <w:t>Conclusion</w:t>
            </w:r>
          </w:p>
          <w:p w14:paraId="030D821B" w14:textId="77777777" w:rsidR="00C75679" w:rsidRDefault="00C75679" w:rsidP="00C75679">
            <w:r>
              <w:t>A UE can receive different TRS availability indication content from PEI and associated paging PDCCH.</w:t>
            </w:r>
          </w:p>
          <w:p w14:paraId="384503DA" w14:textId="77777777" w:rsidR="00C75679" w:rsidRDefault="00C75679" w:rsidP="00C75679">
            <w:pPr>
              <w:numPr>
                <w:ilvl w:val="0"/>
                <w:numId w:val="27"/>
              </w:numPr>
              <w:overflowPunct/>
              <w:autoSpaceDE/>
              <w:autoSpaceDN/>
              <w:adjustRightInd/>
              <w:spacing w:after="0"/>
              <w:textAlignment w:val="auto"/>
            </w:pPr>
            <w:r>
              <w:t>Note: It is up to UE implementation whether UE receives both PEI and the associated paging PDCCH to receive TRS availability indication</w:t>
            </w:r>
          </w:p>
          <w:p w14:paraId="4AB184F5" w14:textId="77777777" w:rsidR="00C75679" w:rsidRDefault="00C75679" w:rsidP="00C75679">
            <w:pPr>
              <w:snapToGrid w:val="0"/>
            </w:pPr>
          </w:p>
          <w:p w14:paraId="174695C8" w14:textId="77777777" w:rsidR="00C75679" w:rsidRDefault="00C75679" w:rsidP="00C75679">
            <w:pPr>
              <w:rPr>
                <w:rFonts w:eastAsia="Gulim"/>
                <w:b/>
                <w:bCs/>
                <w:color w:val="000000"/>
              </w:rPr>
            </w:pPr>
            <w:r>
              <w:rPr>
                <w:rFonts w:eastAsia="Gulim"/>
                <w:b/>
                <w:bCs/>
                <w:color w:val="000000"/>
              </w:rPr>
              <w:t>Conclusion</w:t>
            </w:r>
          </w:p>
          <w:p w14:paraId="09ECC6EB" w14:textId="77777777" w:rsidR="00C75679" w:rsidRDefault="00C75679" w:rsidP="00C75679">
            <w:pPr>
              <w:snapToGrid w:val="0"/>
              <w:rPr>
                <w:rFonts w:eastAsia="Gulim"/>
                <w:bCs/>
              </w:rPr>
            </w:pPr>
            <w:r>
              <w:rPr>
                <w:rFonts w:eastAsia="Gulim"/>
                <w:bCs/>
              </w:rPr>
              <w:t>No consensus to support</w:t>
            </w:r>
          </w:p>
          <w:p w14:paraId="5B97CDC2" w14:textId="77777777" w:rsidR="00C75679" w:rsidRDefault="00C75679" w:rsidP="00C75679">
            <w:pPr>
              <w:numPr>
                <w:ilvl w:val="0"/>
                <w:numId w:val="28"/>
              </w:numPr>
              <w:overflowPunct/>
              <w:autoSpaceDE/>
              <w:autoSpaceDN/>
              <w:adjustRightInd/>
              <w:snapToGrid w:val="0"/>
              <w:spacing w:after="0" w:line="256" w:lineRule="auto"/>
              <w:textAlignment w:val="auto"/>
              <w:rPr>
                <w:bCs/>
              </w:rPr>
            </w:pPr>
            <w:r>
              <w:rPr>
                <w:bCs/>
              </w:rPr>
              <w:t xml:space="preserve">For PEI based availability indication, the reference time of the start of validity duration follows the reference time for associated monitoring occasion for the paging DCI. </w:t>
            </w:r>
          </w:p>
          <w:p w14:paraId="69BD61A4" w14:textId="77777777" w:rsidR="00C75679" w:rsidRDefault="00C75679" w:rsidP="00C75679">
            <w:pPr>
              <w:snapToGrid w:val="0"/>
              <w:rPr>
                <w:rFonts w:eastAsia="Batang"/>
              </w:rPr>
            </w:pPr>
          </w:p>
          <w:p w14:paraId="2157CC70" w14:textId="77777777" w:rsidR="00C75679" w:rsidRDefault="00C75679" w:rsidP="00C75679">
            <w:pPr>
              <w:snapToGrid w:val="0"/>
              <w:rPr>
                <w:rFonts w:eastAsia="Gulim"/>
                <w:b/>
                <w:bCs/>
                <w:highlight w:val="green"/>
              </w:rPr>
            </w:pPr>
            <w:r>
              <w:rPr>
                <w:rFonts w:eastAsia="Gulim"/>
                <w:b/>
                <w:bCs/>
                <w:color w:val="000000"/>
                <w:highlight w:val="green"/>
              </w:rPr>
              <w:t>Agreement</w:t>
            </w:r>
          </w:p>
          <w:p w14:paraId="404AA1D4" w14:textId="77777777" w:rsidR="00C75679" w:rsidRDefault="00C75679" w:rsidP="00C75679">
            <w:pPr>
              <w:snapToGrid w:val="0"/>
              <w:spacing w:line="256" w:lineRule="auto"/>
              <w:rPr>
                <w:rFonts w:eastAsia="Malgun Gothic"/>
              </w:rPr>
            </w:pPr>
            <w:proofErr w:type="gramStart"/>
            <w:r>
              <w:rPr>
                <w:rFonts w:eastAsia="Malgun Gothic"/>
              </w:rPr>
              <w:t>Down-select</w:t>
            </w:r>
            <w:proofErr w:type="gramEnd"/>
            <w:r>
              <w:rPr>
                <w:rFonts w:eastAsia="Malgun Gothic"/>
              </w:rPr>
              <w:t xml:space="preserve"> one of the TPs to clarify the current default DRX cycle used for determining the reference point for start of validity duration for an availability indication </w:t>
            </w:r>
          </w:p>
          <w:p w14:paraId="0A2F2440" w14:textId="77777777" w:rsidR="00C75679" w:rsidRDefault="00C75679" w:rsidP="00C75679">
            <w:pPr>
              <w:numPr>
                <w:ilvl w:val="0"/>
                <w:numId w:val="29"/>
              </w:numPr>
              <w:overflowPunct/>
              <w:autoSpaceDE/>
              <w:autoSpaceDN/>
              <w:adjustRightInd/>
              <w:spacing w:after="0" w:line="256" w:lineRule="auto"/>
              <w:textAlignment w:val="auto"/>
              <w:rPr>
                <w:rFonts w:eastAsia="Malgun Gothic"/>
              </w:rPr>
            </w:pPr>
            <w:r>
              <w:rPr>
                <w:rFonts w:eastAsia="Malgun Gothic"/>
              </w:rPr>
              <w:t xml:space="preserve">Alt1: Adopt TP#1 </w:t>
            </w:r>
          </w:p>
          <w:p w14:paraId="4D8E63BF" w14:textId="77777777" w:rsidR="00C75679" w:rsidRDefault="00C75679" w:rsidP="00C75679">
            <w:pPr>
              <w:numPr>
                <w:ilvl w:val="0"/>
                <w:numId w:val="29"/>
              </w:numPr>
              <w:overflowPunct/>
              <w:autoSpaceDE/>
              <w:autoSpaceDN/>
              <w:adjustRightInd/>
              <w:spacing w:after="0" w:line="256" w:lineRule="auto"/>
              <w:textAlignment w:val="auto"/>
              <w:rPr>
                <w:rFonts w:eastAsia="PMingLiU"/>
                <w:lang w:eastAsia="zh-TW"/>
              </w:rPr>
            </w:pPr>
            <w:r>
              <w:rPr>
                <w:rFonts w:eastAsia="PMingLiU"/>
                <w:lang w:eastAsia="zh-TW"/>
              </w:rPr>
              <w:t xml:space="preserve">Alt2: Adopt TP#2 </w:t>
            </w:r>
          </w:p>
          <w:p w14:paraId="6A956E93" w14:textId="77777777" w:rsidR="00C75679" w:rsidRDefault="00C75679" w:rsidP="00C75679">
            <w:pPr>
              <w:numPr>
                <w:ilvl w:val="0"/>
                <w:numId w:val="29"/>
              </w:numPr>
              <w:overflowPunct/>
              <w:autoSpaceDE/>
              <w:autoSpaceDN/>
              <w:adjustRightInd/>
              <w:spacing w:after="0" w:line="256" w:lineRule="auto"/>
              <w:textAlignment w:val="auto"/>
              <w:rPr>
                <w:rFonts w:eastAsia="PMingLiU"/>
                <w:lang w:eastAsia="zh-TW"/>
              </w:rPr>
            </w:pPr>
            <w:r>
              <w:rPr>
                <w:rFonts w:eastAsia="PMingLiU"/>
                <w:lang w:eastAsia="zh-TW"/>
              </w:rPr>
              <w:t>Note: TRS availability indication transmitted in all PDCCH monitoring occasions of the same PEI-O or PO is same.</w:t>
            </w:r>
          </w:p>
          <w:p w14:paraId="01BFF597" w14:textId="77777777" w:rsidR="00C75679" w:rsidRDefault="00C75679" w:rsidP="00C75679">
            <w:pPr>
              <w:numPr>
                <w:ilvl w:val="0"/>
                <w:numId w:val="29"/>
              </w:numPr>
              <w:overflowPunct/>
              <w:autoSpaceDE/>
              <w:autoSpaceDN/>
              <w:adjustRightInd/>
              <w:spacing w:after="0" w:line="256" w:lineRule="auto"/>
              <w:textAlignment w:val="auto"/>
              <w:rPr>
                <w:rFonts w:eastAsia="PMingLiU"/>
                <w:lang w:eastAsia="zh-TW"/>
              </w:rPr>
            </w:pPr>
            <w:r>
              <w:rPr>
                <w:rFonts w:eastAsia="PMingLiU"/>
                <w:lang w:eastAsia="zh-TW"/>
              </w:rPr>
              <w:t xml:space="preserve">Note: Reference point for TRS availability indication </w:t>
            </w:r>
            <w:proofErr w:type="gramStart"/>
            <w:r>
              <w:rPr>
                <w:rFonts w:eastAsia="PMingLiU"/>
                <w:lang w:eastAsia="zh-TW"/>
              </w:rPr>
              <w:t>in a given</w:t>
            </w:r>
            <w:proofErr w:type="gramEnd"/>
            <w:r>
              <w:rPr>
                <w:rFonts w:eastAsia="PMingLiU"/>
                <w:lang w:eastAsia="zh-TW"/>
              </w:rPr>
              <w:t xml:space="preserve"> DCI is identical for all UEs regardless of UE specific DRX value.</w:t>
            </w:r>
          </w:p>
          <w:p w14:paraId="3C3D62D2" w14:textId="77777777" w:rsidR="00C75679" w:rsidRDefault="00C75679" w:rsidP="00C75679">
            <w:pPr>
              <w:spacing w:line="256" w:lineRule="auto"/>
              <w:rPr>
                <w:rFonts w:eastAsia="PMingLiU"/>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C75679" w14:paraId="27105258" w14:textId="77777777" w:rsidTr="00C75679">
              <w:tc>
                <w:tcPr>
                  <w:tcW w:w="9857" w:type="dxa"/>
                  <w:tcBorders>
                    <w:top w:val="single" w:sz="4" w:space="0" w:color="auto"/>
                    <w:left w:val="single" w:sz="4" w:space="0" w:color="auto"/>
                    <w:bottom w:val="single" w:sz="4" w:space="0" w:color="auto"/>
                    <w:right w:val="single" w:sz="4" w:space="0" w:color="auto"/>
                  </w:tcBorders>
                </w:tcPr>
                <w:p w14:paraId="1A04D847" w14:textId="77777777" w:rsidR="00C75679" w:rsidRDefault="00C75679" w:rsidP="00C75679">
                  <w:pPr>
                    <w:spacing w:line="256" w:lineRule="auto"/>
                  </w:pPr>
                </w:p>
                <w:p w14:paraId="46E9D8EF" w14:textId="77777777" w:rsidR="00C75679" w:rsidRDefault="00C75679" w:rsidP="00C75679">
                  <w:pPr>
                    <w:jc w:val="both"/>
                    <w:rPr>
                      <w:rFonts w:eastAsia="Yu Mincho"/>
                      <w:bCs/>
                    </w:rPr>
                  </w:pPr>
                  <w:r>
                    <w:rPr>
                      <w:rFonts w:eastAsia="Yu Mincho"/>
                      <w:bCs/>
                    </w:rPr>
                    <w:t>============================= start of TP#1==========================================</w:t>
                  </w:r>
                </w:p>
                <w:p w14:paraId="14342B0F" w14:textId="77777777" w:rsidR="00C75679" w:rsidRDefault="00C75679" w:rsidP="00C75679">
                  <w:pPr>
                    <w:keepNext/>
                    <w:keepLines/>
                    <w:spacing w:before="180" w:after="180"/>
                    <w:ind w:left="1134" w:hanging="1134"/>
                    <w:outlineLvl w:val="1"/>
                    <w:rPr>
                      <w:rFonts w:ascii="Arial" w:hAnsi="Arial"/>
                      <w:sz w:val="32"/>
                    </w:rPr>
                  </w:pPr>
                  <w:r>
                    <w:rPr>
                      <w:rFonts w:ascii="Arial" w:hAnsi="Arial"/>
                      <w:sz w:val="32"/>
                    </w:rPr>
                    <w:t>10.4B</w:t>
                  </w:r>
                  <w:r>
                    <w:rPr>
                      <w:rFonts w:ascii="Arial" w:hAnsi="Arial"/>
                      <w:sz w:val="32"/>
                    </w:rPr>
                    <w:tab/>
                    <w:t>Indication of TRS resources</w:t>
                  </w:r>
                </w:p>
                <w:p w14:paraId="306496F2" w14:textId="77777777" w:rsidR="00C75679" w:rsidRDefault="00C75679" w:rsidP="00C75679">
                  <w:pPr>
                    <w:keepNext/>
                    <w:keepLines/>
                    <w:spacing w:before="180"/>
                    <w:ind w:left="1134" w:hanging="1134"/>
                    <w:jc w:val="center"/>
                    <w:outlineLvl w:val="1"/>
                    <w:rPr>
                      <w:rFonts w:ascii="Times" w:eastAsia="Malgun Gothic" w:hAnsi="Times"/>
                      <w:szCs w:val="18"/>
                    </w:rPr>
                  </w:pPr>
                  <w:r>
                    <w:rPr>
                      <w:rFonts w:eastAsia="Malgun Gothic"/>
                      <w:szCs w:val="18"/>
                    </w:rPr>
                    <w:t>&lt;Unchanged text omitted&gt;</w:t>
                  </w:r>
                </w:p>
                <w:p w14:paraId="1DFF9A1B" w14:textId="77777777" w:rsidR="00C75679" w:rsidRDefault="00C75679" w:rsidP="00C75679">
                  <w:pPr>
                    <w:rPr>
                      <w:rFonts w:eastAsia="Malgun Gothic"/>
                    </w:rPr>
                  </w:pPr>
                  <w:r>
                    <w:t xml:space="preserve">A value of '1' for a bit of the bitmap indicates presence of associated TRS resource sets for the multiple of the number of frames, starting from a SFN determined from </w:t>
                  </w:r>
                  <w:r>
                    <w:fldChar w:fldCharType="begin"/>
                  </w:r>
                  <w:r>
                    <w:instrText xml:space="preserve"> QUOTE </w:instrText>
                  </w:r>
                  <w:r w:rsidR="00875C3B">
                    <w:rPr>
                      <w:position w:val="-5"/>
                    </w:rPr>
                    <w:pict w14:anchorId="6B209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2pt" equationxml="&lt;">
                        <v:imagedata r:id="rId83" o:title="" chromakey="white"/>
                      </v:shape>
                    </w:pict>
                  </w:r>
                  <w:r>
                    <w:instrText xml:space="preserve"> </w:instrText>
                  </w:r>
                  <w:r>
                    <w:fldChar w:fldCharType="separate"/>
                  </w:r>
                  <w:r w:rsidR="00875C3B">
                    <w:rPr>
                      <w:position w:val="-5"/>
                    </w:rPr>
                    <w:pict w14:anchorId="5CEC1A4D">
                      <v:shape id="_x0000_i1026" type="#_x0000_t75" style="width:120pt;height:12pt" equationxml="&lt;">
                        <v:imagedata r:id="rId83" o:title="" chromakey="white"/>
                      </v:shape>
                    </w:pict>
                  </w:r>
                  <w:r>
                    <w:fldChar w:fldCharType="end"/>
                  </w:r>
                  <w:r>
                    <w:t xml:space="preserve"> [17, TS 38.304] that corresponds to the frame</w:t>
                  </w:r>
                  <w:r>
                    <w:rPr>
                      <w:color w:val="FF0000"/>
                      <w:u w:val="single"/>
                    </w:rPr>
                    <w:t xml:space="preserve"> within the DRX cycle</w:t>
                  </w:r>
                  <w:r>
                    <w:rPr>
                      <w:color w:val="FF0000"/>
                    </w:rPr>
                    <w:t xml:space="preserve"> </w:t>
                  </w:r>
                  <w:r>
                    <w:t xml:space="preserve">that includes </w:t>
                  </w:r>
                  <w:r>
                    <w:rPr>
                      <w:strike/>
                      <w:color w:val="FF0000"/>
                    </w:rPr>
                    <w:t>a</w:t>
                  </w:r>
                  <w:r>
                    <w:t xml:space="preserve"> </w:t>
                  </w:r>
                  <w:r>
                    <w:rPr>
                      <w:color w:val="FF0000"/>
                      <w:u w:val="single"/>
                    </w:rPr>
                    <w:t>the</w:t>
                  </w:r>
                  <w:r>
                    <w:t xml:space="preserve"> PDCCH providing the DCI format 2_7, or the DCI format 1_0 with CRC scrambled by P-RNTI, with the </w:t>
                  </w:r>
                  <w:r>
                    <w:rPr>
                      <w:lang w:val="nb-NO"/>
                    </w:rPr>
                    <w:t>TRS availability indication field</w:t>
                  </w:r>
                  <w:r>
                    <w:t xml:space="preserve"> indicating the TRS resource sets, where </w:t>
                  </w:r>
                  <w:r>
                    <w:fldChar w:fldCharType="begin"/>
                  </w:r>
                  <w:r>
                    <w:instrText xml:space="preserve"> QUOTE </w:instrText>
                  </w:r>
                  <w:r w:rsidR="00875C3B">
                    <w:rPr>
                      <w:position w:val="-5"/>
                    </w:rPr>
                    <w:pict w14:anchorId="68B9E997">
                      <v:shape id="_x0000_i1027" type="#_x0000_t75" style="width:6pt;height:12pt" equationxml="&lt;">
                        <v:imagedata r:id="rId84" o:title="" chromakey="white"/>
                      </v:shape>
                    </w:pict>
                  </w:r>
                  <w:r>
                    <w:instrText xml:space="preserve"> </w:instrText>
                  </w:r>
                  <w:r>
                    <w:fldChar w:fldCharType="separate"/>
                  </w:r>
                  <w:r w:rsidR="00875C3B">
                    <w:rPr>
                      <w:position w:val="-5"/>
                    </w:rPr>
                    <w:pict w14:anchorId="3F433C18">
                      <v:shape id="_x0000_i1028" type="#_x0000_t75" style="width:6pt;height:12pt" equationxml="&lt;">
                        <v:imagedata r:id="rId84" o:title="" chromakey="white"/>
                      </v:shape>
                    </w:pict>
                  </w:r>
                  <w:r>
                    <w:fldChar w:fldCharType="end"/>
                  </w:r>
                  <w:r>
                    <w:t xml:space="preserve"> is provided by </w:t>
                  </w:r>
                  <w:proofErr w:type="spellStart"/>
                  <w:r>
                    <w:rPr>
                      <w:bCs/>
                      <w:i/>
                      <w:lang w:eastAsia="sv-SE"/>
                    </w:rPr>
                    <w:t>defaultPagingCycle</w:t>
                  </w:r>
                  <w:proofErr w:type="spellEnd"/>
                  <w: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lang w:val="nb-NO"/>
                    </w:rPr>
                    <w:t xml:space="preserve"> a time that is smaller than the </w:t>
                  </w:r>
                  <w:r>
                    <w:t xml:space="preserve">multiple of the number of frames. </w:t>
                  </w:r>
                </w:p>
                <w:p w14:paraId="71C7CFA1" w14:textId="77777777" w:rsidR="00C75679" w:rsidRDefault="00C75679" w:rsidP="00C75679">
                  <w:pPr>
                    <w:keepNext/>
                    <w:keepLines/>
                    <w:spacing w:before="180"/>
                    <w:ind w:left="1134" w:hanging="1134"/>
                    <w:jc w:val="center"/>
                    <w:outlineLvl w:val="1"/>
                    <w:rPr>
                      <w:rFonts w:eastAsia="Malgun Gothic"/>
                      <w:szCs w:val="18"/>
                    </w:rPr>
                  </w:pPr>
                  <w:r>
                    <w:rPr>
                      <w:rFonts w:eastAsia="Malgun Gothic"/>
                      <w:szCs w:val="18"/>
                    </w:rPr>
                    <w:t>&lt;Unchanged text omitted&gt;</w:t>
                  </w:r>
                </w:p>
                <w:p w14:paraId="19753AD1" w14:textId="77777777" w:rsidR="00C75679" w:rsidRDefault="00C75679" w:rsidP="00C75679">
                  <w:pPr>
                    <w:jc w:val="both"/>
                    <w:rPr>
                      <w:rFonts w:eastAsia="Yu Mincho"/>
                      <w:bCs/>
                    </w:rPr>
                  </w:pPr>
                  <w:r>
                    <w:rPr>
                      <w:rFonts w:eastAsia="Yu Mincho"/>
                      <w:bCs/>
                    </w:rPr>
                    <w:t>============================= end of TP#1==========================================</w:t>
                  </w:r>
                </w:p>
                <w:p w14:paraId="415E29FC" w14:textId="1D1CD322" w:rsidR="00C75679" w:rsidRDefault="00C75679" w:rsidP="00C75679">
                  <w:pPr>
                    <w:jc w:val="both"/>
                    <w:rPr>
                      <w:rFonts w:eastAsia="Yu Mincho"/>
                      <w:bCs/>
                    </w:rPr>
                  </w:pPr>
                </w:p>
                <w:p w14:paraId="75DC70E0" w14:textId="24E3440D" w:rsidR="00B04221" w:rsidRDefault="00B04221" w:rsidP="00C75679">
                  <w:pPr>
                    <w:jc w:val="both"/>
                    <w:rPr>
                      <w:rFonts w:eastAsia="Yu Mincho"/>
                      <w:bCs/>
                    </w:rPr>
                  </w:pPr>
                </w:p>
                <w:p w14:paraId="3DB6782C" w14:textId="77777777" w:rsidR="00B04221" w:rsidRDefault="00B04221" w:rsidP="00C75679">
                  <w:pPr>
                    <w:jc w:val="both"/>
                    <w:rPr>
                      <w:rFonts w:eastAsia="Yu Mincho"/>
                      <w:bCs/>
                    </w:rPr>
                  </w:pPr>
                </w:p>
                <w:p w14:paraId="547D7C04" w14:textId="77777777" w:rsidR="00C75679" w:rsidRDefault="00C75679" w:rsidP="00C75679">
                  <w:pPr>
                    <w:jc w:val="both"/>
                    <w:rPr>
                      <w:rFonts w:eastAsia="Yu Mincho"/>
                      <w:bCs/>
                    </w:rPr>
                  </w:pPr>
                  <w:r>
                    <w:rPr>
                      <w:rFonts w:eastAsia="Yu Mincho"/>
                      <w:bCs/>
                    </w:rPr>
                    <w:lastRenderedPageBreak/>
                    <w:t>============================= start of TP#2==========================================</w:t>
                  </w:r>
                </w:p>
                <w:p w14:paraId="6D0B8CA1" w14:textId="77777777" w:rsidR="00C75679" w:rsidRDefault="00C75679" w:rsidP="00C75679">
                  <w:pPr>
                    <w:keepNext/>
                    <w:keepLines/>
                    <w:spacing w:before="180" w:after="180"/>
                    <w:ind w:left="1134" w:hanging="1134"/>
                    <w:outlineLvl w:val="1"/>
                    <w:rPr>
                      <w:rFonts w:ascii="Arial" w:hAnsi="Arial"/>
                      <w:sz w:val="32"/>
                    </w:rPr>
                  </w:pPr>
                  <w:r>
                    <w:rPr>
                      <w:rFonts w:ascii="Arial" w:hAnsi="Arial"/>
                      <w:sz w:val="32"/>
                    </w:rPr>
                    <w:t>10.4B</w:t>
                  </w:r>
                  <w:r>
                    <w:rPr>
                      <w:rFonts w:ascii="Arial" w:hAnsi="Arial"/>
                      <w:sz w:val="32"/>
                    </w:rPr>
                    <w:tab/>
                    <w:t>Indication of TRS resources</w:t>
                  </w:r>
                </w:p>
                <w:p w14:paraId="6F1EDAE5" w14:textId="77777777" w:rsidR="00C75679" w:rsidRDefault="00C75679" w:rsidP="00C75679">
                  <w:pPr>
                    <w:keepNext/>
                    <w:keepLines/>
                    <w:spacing w:before="180"/>
                    <w:ind w:left="1134" w:hanging="1134"/>
                    <w:jc w:val="center"/>
                    <w:outlineLvl w:val="1"/>
                    <w:rPr>
                      <w:rFonts w:ascii="Times" w:eastAsia="Malgun Gothic" w:hAnsi="Times"/>
                      <w:szCs w:val="18"/>
                    </w:rPr>
                  </w:pPr>
                  <w:r>
                    <w:rPr>
                      <w:rFonts w:eastAsia="Malgun Gothic"/>
                      <w:szCs w:val="18"/>
                    </w:rPr>
                    <w:t>&lt;Unchanged text omitted&gt;</w:t>
                  </w:r>
                </w:p>
                <w:p w14:paraId="0DC07E4D" w14:textId="77777777" w:rsidR="00C75679" w:rsidRDefault="00C75679" w:rsidP="00C75679">
                  <w:pPr>
                    <w:rPr>
                      <w:rFonts w:eastAsia="Malgun Gothic"/>
                    </w:rPr>
                  </w:pPr>
                  <w:r>
                    <w:t xml:space="preserve">A value of '1' for a bit of the bitmap indicates presence of associated TRS resource sets for the multiple of the number of frames, starting from a SFN determined from </w:t>
                  </w:r>
                  <w:r>
                    <w:fldChar w:fldCharType="begin"/>
                  </w:r>
                  <w:r>
                    <w:instrText xml:space="preserve"> QUOTE </w:instrText>
                  </w:r>
                  <w:r w:rsidR="00875C3B">
                    <w:rPr>
                      <w:position w:val="-5"/>
                    </w:rPr>
                    <w:pict w14:anchorId="11653053">
                      <v:shape id="_x0000_i1029" type="#_x0000_t75" style="width:120pt;height:12pt" equationxml="&lt;">
                        <v:imagedata r:id="rId83" o:title="" chromakey="white"/>
                      </v:shape>
                    </w:pict>
                  </w:r>
                  <w:r>
                    <w:instrText xml:space="preserve"> </w:instrText>
                  </w:r>
                  <w:r>
                    <w:fldChar w:fldCharType="separate"/>
                  </w:r>
                  <w:r w:rsidR="00875C3B">
                    <w:rPr>
                      <w:position w:val="-5"/>
                    </w:rPr>
                    <w:pict w14:anchorId="71FB9E31">
                      <v:shape id="_x0000_i1030" type="#_x0000_t75" style="width:120pt;height:12pt" equationxml="&lt;">
                        <v:imagedata r:id="rId83" o:title="" chromakey="white"/>
                      </v:shape>
                    </w:pict>
                  </w:r>
                  <w:r>
                    <w:fldChar w:fldCharType="end"/>
                  </w:r>
                  <w:r>
                    <w:t xml:space="preserve"> [17, TS 38.304] that corresponds to the frame </w:t>
                  </w:r>
                  <w:r>
                    <w:rPr>
                      <w:color w:val="FF0000"/>
                      <w:u w:val="single"/>
                    </w:rPr>
                    <w:t>of the DRX cycle</w:t>
                  </w:r>
                  <w:r>
                    <w:rPr>
                      <w:color w:val="FF0000"/>
                    </w:rPr>
                    <w:t xml:space="preserve"> </w:t>
                  </w:r>
                  <w:r>
                    <w:rPr>
                      <w:color w:val="FF0000"/>
                      <w:u w:val="single"/>
                    </w:rPr>
                    <w:t>associated with the first PDCCH MO of the PEI-O or PO</w:t>
                  </w:r>
                  <w:r>
                    <w:rPr>
                      <w:rFonts w:eastAsia="PMingLiU"/>
                      <w:lang w:eastAsia="zh-TW"/>
                    </w:rPr>
                    <w:t xml:space="preserve"> </w:t>
                  </w:r>
                  <w:r>
                    <w:t xml:space="preserve">that includes </w:t>
                  </w:r>
                  <w:r>
                    <w:rPr>
                      <w:strike/>
                      <w:color w:val="FF0000"/>
                    </w:rPr>
                    <w:t>a</w:t>
                  </w:r>
                  <w:r>
                    <w:t xml:space="preserve"> </w:t>
                  </w:r>
                  <w:r>
                    <w:rPr>
                      <w:color w:val="FF0000"/>
                      <w:u w:val="single"/>
                    </w:rPr>
                    <w:t>the</w:t>
                  </w:r>
                  <w:r>
                    <w:t xml:space="preserve"> PDCCH providing the DCI format 2_7, or the DCI format 1_0 with CRC scrambled by P-RNTI, with the </w:t>
                  </w:r>
                  <w:r>
                    <w:rPr>
                      <w:lang w:val="nb-NO"/>
                    </w:rPr>
                    <w:t>TRS availability indication field</w:t>
                  </w:r>
                  <w:r>
                    <w:t xml:space="preserve"> indicating the TRS resource sets, where </w:t>
                  </w:r>
                  <w:r>
                    <w:fldChar w:fldCharType="begin"/>
                  </w:r>
                  <w:r>
                    <w:instrText xml:space="preserve"> QUOTE </w:instrText>
                  </w:r>
                  <w:r w:rsidR="00875C3B">
                    <w:rPr>
                      <w:position w:val="-5"/>
                    </w:rPr>
                    <w:pict w14:anchorId="5CF0A6EC">
                      <v:shape id="_x0000_i1031" type="#_x0000_t75" style="width:6pt;height:12pt" equationxml="&lt;">
                        <v:imagedata r:id="rId84" o:title="" chromakey="white"/>
                      </v:shape>
                    </w:pict>
                  </w:r>
                  <w:r>
                    <w:instrText xml:space="preserve"> </w:instrText>
                  </w:r>
                  <w:r>
                    <w:fldChar w:fldCharType="separate"/>
                  </w:r>
                  <w:r w:rsidR="00875C3B">
                    <w:rPr>
                      <w:position w:val="-5"/>
                    </w:rPr>
                    <w:pict w14:anchorId="1740A5F2">
                      <v:shape id="_x0000_i1032" type="#_x0000_t75" style="width:6pt;height:12pt" equationxml="&lt;">
                        <v:imagedata r:id="rId84" o:title="" chromakey="white"/>
                      </v:shape>
                    </w:pict>
                  </w:r>
                  <w:r>
                    <w:fldChar w:fldCharType="end"/>
                  </w:r>
                  <w:r>
                    <w:t xml:space="preserve"> is provided by </w:t>
                  </w:r>
                  <w:proofErr w:type="spellStart"/>
                  <w:r>
                    <w:rPr>
                      <w:bCs/>
                      <w:i/>
                      <w:lang w:eastAsia="sv-SE"/>
                    </w:rPr>
                    <w:t>defaultPagingCycle</w:t>
                  </w:r>
                  <w:proofErr w:type="spellEnd"/>
                  <w: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lang w:val="nb-NO"/>
                    </w:rPr>
                    <w:t xml:space="preserve"> a time that is smaller than the </w:t>
                  </w:r>
                  <w:r>
                    <w:t xml:space="preserve">multiple of the number of frames. </w:t>
                  </w:r>
                </w:p>
                <w:p w14:paraId="2CBA143C" w14:textId="77777777" w:rsidR="00C75679" w:rsidRDefault="00C75679" w:rsidP="00C75679">
                  <w:pPr>
                    <w:keepNext/>
                    <w:keepLines/>
                    <w:spacing w:before="180"/>
                    <w:ind w:left="1134" w:hanging="1134"/>
                    <w:jc w:val="center"/>
                    <w:outlineLvl w:val="1"/>
                    <w:rPr>
                      <w:rFonts w:eastAsia="Malgun Gothic"/>
                      <w:szCs w:val="18"/>
                    </w:rPr>
                  </w:pPr>
                  <w:r>
                    <w:rPr>
                      <w:rFonts w:eastAsia="Malgun Gothic"/>
                      <w:szCs w:val="18"/>
                    </w:rPr>
                    <w:t>&lt;Unchanged text omitted&gt;</w:t>
                  </w:r>
                </w:p>
                <w:p w14:paraId="79A7077A" w14:textId="77777777" w:rsidR="00C75679" w:rsidRDefault="00C75679" w:rsidP="00C75679">
                  <w:pPr>
                    <w:jc w:val="both"/>
                    <w:rPr>
                      <w:rFonts w:eastAsia="Yu Mincho"/>
                      <w:bCs/>
                    </w:rPr>
                  </w:pPr>
                  <w:r>
                    <w:rPr>
                      <w:rFonts w:eastAsia="Yu Mincho"/>
                      <w:bCs/>
                    </w:rPr>
                    <w:t>============================= end of TP#2==========================================</w:t>
                  </w:r>
                </w:p>
                <w:p w14:paraId="17D6D0AE" w14:textId="77777777" w:rsidR="00C75679" w:rsidRDefault="00C75679" w:rsidP="00C75679">
                  <w:pPr>
                    <w:rPr>
                      <w:rFonts w:eastAsia="Batang"/>
                      <w:szCs w:val="24"/>
                      <w:lang w:eastAsia="x-none"/>
                    </w:rPr>
                  </w:pPr>
                </w:p>
              </w:tc>
            </w:tr>
          </w:tbl>
          <w:p w14:paraId="3833B71C" w14:textId="77777777" w:rsidR="00C75679" w:rsidRDefault="00C75679" w:rsidP="00C75679">
            <w:pPr>
              <w:rPr>
                <w:rFonts w:ascii="Times" w:hAnsi="Times"/>
                <w:lang w:eastAsia="x-none"/>
              </w:rPr>
            </w:pPr>
          </w:p>
          <w:p w14:paraId="33048F67" w14:textId="77777777" w:rsidR="00C75679" w:rsidRDefault="00C75679" w:rsidP="00C75679">
            <w:pPr>
              <w:shd w:val="clear" w:color="auto" w:fill="FFFFFF"/>
              <w:spacing w:line="252" w:lineRule="atLeast"/>
              <w:rPr>
                <w:highlight w:val="green"/>
                <w:lang w:eastAsia="x-none"/>
              </w:rPr>
            </w:pPr>
            <w:r>
              <w:rPr>
                <w:highlight w:val="green"/>
                <w:lang w:eastAsia="x-none"/>
              </w:rPr>
              <w:t>Agreement</w:t>
            </w:r>
          </w:p>
          <w:p w14:paraId="50FE4147" w14:textId="77777777" w:rsidR="00C75679" w:rsidRDefault="00C75679" w:rsidP="00C75679">
            <w:pPr>
              <w:shd w:val="clear" w:color="auto" w:fill="FFFFFF"/>
              <w:spacing w:line="252" w:lineRule="atLeast"/>
              <w:rPr>
                <w:lang w:eastAsia="x-none"/>
              </w:rPr>
            </w:pPr>
            <w:r>
              <w:rPr>
                <w:i/>
                <w:iCs/>
                <w:lang w:eastAsia="x-none"/>
              </w:rPr>
              <w:t>TRS-</w:t>
            </w:r>
            <w:proofErr w:type="spellStart"/>
            <w:r>
              <w:rPr>
                <w:i/>
                <w:iCs/>
                <w:lang w:eastAsia="x-none"/>
              </w:rPr>
              <w:t>ResourceSetConfig</w:t>
            </w:r>
            <w:proofErr w:type="spellEnd"/>
            <w:r>
              <w:rPr>
                <w:lang w:eastAsia="x-none"/>
              </w:rPr>
              <w:t> IE is not accounted in determination of available resource elements for PDSCH.</w:t>
            </w:r>
          </w:p>
          <w:p w14:paraId="083B3586" w14:textId="77777777" w:rsidR="00C358B2" w:rsidRDefault="00C358B2" w:rsidP="00257226">
            <w:pPr>
              <w:pStyle w:val="3GPPText"/>
            </w:pPr>
          </w:p>
        </w:tc>
      </w:tr>
    </w:tbl>
    <w:p w14:paraId="48DE016F" w14:textId="77777777" w:rsidR="00B1443E" w:rsidRDefault="00B1443E" w:rsidP="00257226">
      <w:pPr>
        <w:pStyle w:val="3GPPText"/>
      </w:pPr>
    </w:p>
    <w:p w14:paraId="5637494E" w14:textId="43DE76A4" w:rsidR="00061823" w:rsidRPr="003447FF" w:rsidRDefault="00B04221" w:rsidP="00257226">
      <w:pPr>
        <w:pStyle w:val="3GPPText"/>
        <w:rPr>
          <w:lang w:val="ru-RU"/>
        </w:rPr>
      </w:pPr>
      <w:r>
        <w:t>In our view, paging enhancements design aspects are stable</w:t>
      </w:r>
      <w:r w:rsidR="00444FB8">
        <w:t xml:space="preserve"> and we do not see any essential issue pending</w:t>
      </w:r>
      <w:r>
        <w:t xml:space="preserve">. </w:t>
      </w:r>
      <w:r w:rsidR="00061823" w:rsidRPr="00257226">
        <w:t xml:space="preserve">In this contribution, we express our views on </w:t>
      </w:r>
      <w:r w:rsidR="0035640D">
        <w:t>remaining aspects of</w:t>
      </w:r>
      <w:r w:rsidR="00F53203">
        <w:t xml:space="preserve"> TRS</w:t>
      </w:r>
      <w:r w:rsidR="00444FB8">
        <w:t>/CSI-RS</w:t>
      </w:r>
      <w:r w:rsidR="00F53203">
        <w:t xml:space="preserve"> </w:t>
      </w:r>
      <w:r w:rsidR="0035640D">
        <w:t xml:space="preserve">occasions </w:t>
      </w:r>
      <w:r w:rsidR="00F53203">
        <w:t>in idle/inactive mode.</w:t>
      </w:r>
    </w:p>
    <w:p w14:paraId="04E3CE29" w14:textId="5FDF5632" w:rsidR="00BF65EB" w:rsidRDefault="002D6817" w:rsidP="00B75F91">
      <w:pPr>
        <w:pStyle w:val="Heading1"/>
      </w:pPr>
      <w:r>
        <w:t>R</w:t>
      </w:r>
      <w:r w:rsidR="00C40B81">
        <w:t xml:space="preserve">emaining aspects of </w:t>
      </w:r>
      <w:r w:rsidR="001E3BC4">
        <w:t>TRS</w:t>
      </w:r>
      <w:r w:rsidR="002B2721">
        <w:t xml:space="preserve"> availability indication</w:t>
      </w:r>
      <w:r w:rsidR="002D23DB">
        <w:t xml:space="preserve"> </w:t>
      </w:r>
    </w:p>
    <w:p w14:paraId="49DCAC36" w14:textId="77777777" w:rsidR="0019333C" w:rsidRDefault="0019333C" w:rsidP="00F2568D">
      <w:pPr>
        <w:pStyle w:val="3GPPText"/>
      </w:pPr>
    </w:p>
    <w:p w14:paraId="6A3BDD30" w14:textId="15FAA4B1" w:rsidR="00BF65EB" w:rsidRDefault="003E1617" w:rsidP="00F2568D">
      <w:pPr>
        <w:pStyle w:val="3GPPText"/>
      </w:pPr>
      <w:r>
        <w:t xml:space="preserve">Following has been agreed regarding validity duration and </w:t>
      </w:r>
      <w:r w:rsidR="00DD07E6">
        <w:t>reference point for L1 availability indication.</w:t>
      </w:r>
    </w:p>
    <w:tbl>
      <w:tblPr>
        <w:tblStyle w:val="TableGrid"/>
        <w:tblW w:w="0" w:type="auto"/>
        <w:tblLook w:val="04A0" w:firstRow="1" w:lastRow="0" w:firstColumn="1" w:lastColumn="0" w:noHBand="0" w:noVBand="1"/>
      </w:tblPr>
      <w:tblGrid>
        <w:gridCol w:w="9962"/>
      </w:tblGrid>
      <w:tr w:rsidR="008A5361" w14:paraId="6C948391" w14:textId="77777777" w:rsidTr="008A5361">
        <w:tc>
          <w:tcPr>
            <w:tcW w:w="9962" w:type="dxa"/>
          </w:tcPr>
          <w:p w14:paraId="43BF4E43" w14:textId="77777777" w:rsidR="002E61B8" w:rsidRPr="00BA7774" w:rsidRDefault="002E61B8" w:rsidP="002E61B8">
            <w:pPr>
              <w:snapToGrid w:val="0"/>
              <w:spacing w:line="252" w:lineRule="auto"/>
              <w:rPr>
                <w:rFonts w:eastAsia="DengXian"/>
                <w:b/>
                <w:bCs/>
                <w:color w:val="000000"/>
                <w:highlight w:val="green"/>
              </w:rPr>
            </w:pPr>
            <w:r w:rsidRPr="00BA7774">
              <w:rPr>
                <w:rFonts w:eastAsia="DengXian"/>
                <w:b/>
                <w:bCs/>
                <w:color w:val="000000"/>
                <w:highlight w:val="green"/>
              </w:rPr>
              <w:t>Agreement</w:t>
            </w:r>
          </w:p>
          <w:p w14:paraId="1D2A46B2" w14:textId="77777777" w:rsidR="002E61B8" w:rsidRPr="00E36511" w:rsidRDefault="002E61B8" w:rsidP="002E61B8">
            <w:pPr>
              <w:shd w:val="clear" w:color="auto" w:fill="FFFFFF"/>
              <w:spacing w:line="252" w:lineRule="auto"/>
              <w:rPr>
                <w:rFonts w:eastAsia="DengXian"/>
              </w:rPr>
            </w:pPr>
            <w:r w:rsidRPr="00E36511">
              <w:rPr>
                <w:rFonts w:eastAsia="DengXian"/>
              </w:rPr>
              <w:t>The reference point for start of the validity duration is SFN of the first PF from the current default DRX cycle where UE receives the availability indication</w:t>
            </w:r>
          </w:p>
          <w:p w14:paraId="79E6D2C8" w14:textId="77777777" w:rsidR="002E61B8" w:rsidRPr="00E36511" w:rsidRDefault="002E61B8" w:rsidP="005E52B1">
            <w:pPr>
              <w:numPr>
                <w:ilvl w:val="0"/>
                <w:numId w:val="14"/>
              </w:numPr>
              <w:shd w:val="clear" w:color="auto" w:fill="FFFFFF"/>
              <w:overflowPunct/>
              <w:autoSpaceDE/>
              <w:autoSpaceDN/>
              <w:adjustRightInd/>
              <w:spacing w:after="0" w:line="252" w:lineRule="auto"/>
              <w:textAlignment w:val="auto"/>
              <w:rPr>
                <w:rFonts w:eastAsia="Times New Roman"/>
              </w:rPr>
            </w:pPr>
            <w:r w:rsidRPr="00E36511">
              <w:rPr>
                <w:rFonts w:eastAsia="Times New Roman"/>
              </w:rPr>
              <w:t>FFS</w:t>
            </w:r>
            <w:r>
              <w:rPr>
                <w:rFonts w:eastAsia="Times New Roman"/>
              </w:rPr>
              <w:t xml:space="preserve">: </w:t>
            </w:r>
            <w:r w:rsidRPr="00E36511">
              <w:rPr>
                <w:rFonts w:eastAsia="Times New Roman"/>
              </w:rPr>
              <w:t xml:space="preserve">Whether the availability indication is transmitted </w:t>
            </w:r>
            <w:r>
              <w:rPr>
                <w:rFonts w:ascii="SimSun" w:hAnsi="SimSun" w:cs="SimSun" w:hint="eastAsia"/>
                <w:lang w:eastAsia="zh-CN"/>
              </w:rPr>
              <w:t>[</w:t>
            </w:r>
            <w:r w:rsidRPr="00E36511">
              <w:rPr>
                <w:rFonts w:eastAsia="Times New Roman"/>
              </w:rPr>
              <w:t>only once</w:t>
            </w:r>
            <w:r>
              <w:rPr>
                <w:rFonts w:eastAsia="Times New Roman"/>
              </w:rPr>
              <w:t>]</w:t>
            </w:r>
            <w:r w:rsidRPr="00E36511">
              <w:rPr>
                <w:rFonts w:eastAsia="Times New Roman"/>
              </w:rPr>
              <w:t xml:space="preserve"> during the validity duration </w:t>
            </w:r>
          </w:p>
          <w:p w14:paraId="203373CF" w14:textId="77777777" w:rsidR="00DB3D50" w:rsidRPr="00CD17C1" w:rsidRDefault="00DB3D50" w:rsidP="00DB3D50">
            <w:pPr>
              <w:snapToGrid w:val="0"/>
              <w:spacing w:line="252" w:lineRule="auto"/>
              <w:rPr>
                <w:b/>
                <w:bCs/>
                <w:color w:val="000000"/>
                <w:highlight w:val="green"/>
              </w:rPr>
            </w:pPr>
            <w:r w:rsidRPr="00CD17C1">
              <w:rPr>
                <w:b/>
                <w:bCs/>
                <w:color w:val="000000"/>
                <w:highlight w:val="green"/>
              </w:rPr>
              <w:t>Agreement</w:t>
            </w:r>
          </w:p>
          <w:p w14:paraId="70EE91A8" w14:textId="77777777" w:rsidR="00DB3D50" w:rsidRDefault="00DB3D50" w:rsidP="00DB3D50">
            <w:pPr>
              <w:shd w:val="clear" w:color="auto" w:fill="FFFFFF"/>
              <w:spacing w:line="252" w:lineRule="auto"/>
            </w:pPr>
            <w:r>
              <w:rPr>
                <w:color w:val="000000"/>
              </w:rPr>
              <w:t xml:space="preserve">For the validity </w:t>
            </w:r>
            <w:r>
              <w:t>duration configured by higher layer at least for paging PDCCH based L1 availability indication, support</w:t>
            </w:r>
          </w:p>
          <w:p w14:paraId="0B56C27C" w14:textId="77777777" w:rsidR="00DB3D50" w:rsidRDefault="00DB3D50" w:rsidP="005E52B1">
            <w:pPr>
              <w:numPr>
                <w:ilvl w:val="0"/>
                <w:numId w:val="15"/>
              </w:numPr>
              <w:shd w:val="clear" w:color="auto" w:fill="FFFFFF"/>
              <w:overflowPunct/>
              <w:autoSpaceDE/>
              <w:autoSpaceDN/>
              <w:adjustRightInd/>
              <w:spacing w:after="0" w:line="252" w:lineRule="auto"/>
              <w:textAlignment w:val="auto"/>
              <w:rPr>
                <w:rFonts w:eastAsia="Times New Roman"/>
              </w:rPr>
            </w:pPr>
            <w:r>
              <w:rPr>
                <w:rFonts w:eastAsia="Times New Roman"/>
              </w:rPr>
              <w:t>time unit is one default paging cycle,</w:t>
            </w:r>
          </w:p>
          <w:p w14:paraId="1A6FCA9E" w14:textId="77777777" w:rsidR="00DB3D50" w:rsidRDefault="00DB3D50" w:rsidP="005E52B1">
            <w:pPr>
              <w:numPr>
                <w:ilvl w:val="0"/>
                <w:numId w:val="15"/>
              </w:numPr>
              <w:shd w:val="clear" w:color="auto" w:fill="FFFFFF"/>
              <w:overflowPunct/>
              <w:autoSpaceDE/>
              <w:autoSpaceDN/>
              <w:adjustRightInd/>
              <w:spacing w:after="0" w:line="252" w:lineRule="auto"/>
              <w:textAlignment w:val="auto"/>
              <w:rPr>
                <w:rFonts w:eastAsia="Times New Roman"/>
              </w:rPr>
            </w:pPr>
            <w:r>
              <w:rPr>
                <w:rFonts w:eastAsia="Times New Roman"/>
              </w:rPr>
              <w:t>applicable values: {1, 2, 4, 8, 16, 32, [64], [128], [256],[512]}</w:t>
            </w:r>
          </w:p>
          <w:p w14:paraId="4DBCD262" w14:textId="77777777" w:rsidR="00DB3D50" w:rsidRDefault="00DB3D50" w:rsidP="00DB3D50">
            <w:pPr>
              <w:shd w:val="clear" w:color="auto" w:fill="FFFFFF"/>
              <w:spacing w:line="252" w:lineRule="auto"/>
              <w:rPr>
                <w:color w:val="000000"/>
              </w:rPr>
            </w:pPr>
            <w:r>
              <w:rPr>
                <w:color w:val="000000"/>
              </w:rPr>
              <w:t xml:space="preserve">When the validity duration is not configured, UE assumes a default time duration to be </w:t>
            </w:r>
            <w:r>
              <w:rPr>
                <w:color w:val="FF0000"/>
              </w:rPr>
              <w:t>2</w:t>
            </w:r>
            <w:r>
              <w:rPr>
                <w:color w:val="000000"/>
              </w:rPr>
              <w:t xml:space="preserve"> default paging cycle(s):</w:t>
            </w:r>
          </w:p>
          <w:p w14:paraId="4B934A41" w14:textId="77777777" w:rsidR="008A5361" w:rsidRDefault="008A5361" w:rsidP="00F2568D">
            <w:pPr>
              <w:pStyle w:val="3GPPText"/>
            </w:pPr>
          </w:p>
        </w:tc>
      </w:tr>
    </w:tbl>
    <w:p w14:paraId="752DF39C" w14:textId="62B7D8CF" w:rsidR="008A5361" w:rsidRDefault="008A5361" w:rsidP="00F2568D">
      <w:pPr>
        <w:pStyle w:val="3GPPText"/>
      </w:pPr>
    </w:p>
    <w:p w14:paraId="7D79B502" w14:textId="3CA67876" w:rsidR="00777C9C" w:rsidRDefault="00777C9C" w:rsidP="00F2568D">
      <w:pPr>
        <w:pStyle w:val="3GPPText"/>
      </w:pPr>
      <w:r>
        <w:t>There has been some discussion in RAN1-107bis-e to further clarify the reference point</w:t>
      </w:r>
      <w:r w:rsidR="0021747A">
        <w:t xml:space="preserve"> definition</w:t>
      </w:r>
      <w:r w:rsidR="005E12D2">
        <w:t xml:space="preserve">, such as </w:t>
      </w:r>
      <w:r w:rsidR="0021747A">
        <w:t>default DRX cycle</w:t>
      </w:r>
      <w:r w:rsidR="00873457">
        <w:t xml:space="preserve"> corresponding to the first PDCCH MO of the PO/PEI-O. </w:t>
      </w:r>
      <w:r w:rsidR="000375C3">
        <w:t xml:space="preserve">This implies changing the previous agreement because depending on when UE receives the L1 indication, previous agreement and the proposed clarification </w:t>
      </w:r>
      <w:r w:rsidR="00444D81">
        <w:lastRenderedPageBreak/>
        <w:t>c</w:t>
      </w:r>
      <w:r w:rsidR="000375C3">
        <w:t xml:space="preserve">ould </w:t>
      </w:r>
      <w:r w:rsidR="00444D81">
        <w:t xml:space="preserve">potentially </w:t>
      </w:r>
      <w:r w:rsidR="000375C3">
        <w:t>result in different reference point</w:t>
      </w:r>
      <w:r w:rsidR="00412464">
        <w:t>s</w:t>
      </w:r>
      <w:r w:rsidR="000375C3">
        <w:t xml:space="preserve">. We think existing agreement works fine and procedure is not broken. There maybe some additional </w:t>
      </w:r>
      <w:r w:rsidR="00444D81">
        <w:t xml:space="preserve">tracking the </w:t>
      </w:r>
      <w:proofErr w:type="spellStart"/>
      <w:r w:rsidR="00444D81">
        <w:t>gNB</w:t>
      </w:r>
      <w:proofErr w:type="spellEnd"/>
      <w:r w:rsidR="00444D81">
        <w:t xml:space="preserve"> </w:t>
      </w:r>
      <w:proofErr w:type="gramStart"/>
      <w:r w:rsidR="009B3AED">
        <w:t>ha</w:t>
      </w:r>
      <w:r w:rsidR="00C478D8">
        <w:t>s</w:t>
      </w:r>
      <w:r w:rsidR="009B3AED">
        <w:t xml:space="preserve"> to</w:t>
      </w:r>
      <w:proofErr w:type="gramEnd"/>
      <w:r w:rsidR="009B3AED">
        <w:t xml:space="preserve"> do, such as sending TRS for an additional cycle</w:t>
      </w:r>
      <w:r w:rsidR="00C478D8">
        <w:t>.</w:t>
      </w:r>
      <w:r w:rsidR="00AF7525">
        <w:t xml:space="preserve"> </w:t>
      </w:r>
      <w:r w:rsidR="001D6A67">
        <w:t>Some companies argued that with current agreement</w:t>
      </w:r>
      <w:r w:rsidR="00C478D8">
        <w:t>,</w:t>
      </w:r>
      <w:r w:rsidR="001D6A67">
        <w:t xml:space="preserve"> PEI and paging DCI based indication received in a PO addressed by the PEI </w:t>
      </w:r>
      <w:r w:rsidR="00AC400A">
        <w:t>can</w:t>
      </w:r>
      <w:r w:rsidR="001D6A67">
        <w:t xml:space="preserve"> be </w:t>
      </w:r>
      <w:r w:rsidR="00AC400A">
        <w:t xml:space="preserve">potentially </w:t>
      </w:r>
      <w:r w:rsidR="001D6A67">
        <w:t>associated with diff</w:t>
      </w:r>
      <w:r w:rsidR="007F3ABD">
        <w:t>erent paging cycles. However</w:t>
      </w:r>
      <w:r w:rsidR="00AC400A">
        <w:t>,</w:t>
      </w:r>
      <w:r w:rsidR="007F3ABD">
        <w:t xml:space="preserve"> th</w:t>
      </w:r>
      <w:r w:rsidR="00AC400A">
        <w:t>ese</w:t>
      </w:r>
      <w:r w:rsidR="007F3ABD">
        <w:t xml:space="preserve"> do not seem to be a critical issue.  If by UE implementation, UE chooses to not monitor PEI, UE is expected to follow paging DCI and consider corresponding reference point</w:t>
      </w:r>
      <w:r w:rsidR="00E87BE0">
        <w:t xml:space="preserve">. </w:t>
      </w:r>
      <w:r w:rsidR="007F3ABD">
        <w:t xml:space="preserve"> </w:t>
      </w:r>
    </w:p>
    <w:p w14:paraId="35C61649" w14:textId="77777777" w:rsidR="00E14F75" w:rsidRPr="00FF0B6F" w:rsidRDefault="00E14F75" w:rsidP="00E14F75">
      <w:pPr>
        <w:pStyle w:val="3GPPText"/>
        <w:rPr>
          <w:b/>
          <w:bCs/>
        </w:rPr>
      </w:pPr>
      <w:r w:rsidRPr="00FF0B6F">
        <w:rPr>
          <w:b/>
          <w:bCs/>
        </w:rPr>
        <w:t>Observation 1: There is no critical need to change the existing agreement regarding reference point definition.</w:t>
      </w:r>
    </w:p>
    <w:p w14:paraId="00B6C4C7" w14:textId="60D11EFD" w:rsidR="00F06DE8" w:rsidRDefault="00AF7FB0" w:rsidP="00F2568D">
      <w:pPr>
        <w:pStyle w:val="3GPPText"/>
      </w:pPr>
      <w:r>
        <w:t xml:space="preserve">To this end, we propose the agree the following TP </w:t>
      </w:r>
      <w:r w:rsidR="001D7CCB">
        <w:t xml:space="preserve"># 1 </w:t>
      </w:r>
      <w:r w:rsidR="00FA2214">
        <w:t xml:space="preserve">out of the two TPs suggested during RAN1 #108e </w:t>
      </w:r>
      <w:r>
        <w:t>regarding clarification of</w:t>
      </w:r>
      <w:r w:rsidR="001D7CCB">
        <w:t xml:space="preserve"> current default DRX cycle used for determining the reference point</w:t>
      </w:r>
      <w:r w:rsidR="00F06DE8">
        <w:t xml:space="preserve"> for start of validity duration for an availability indication.</w:t>
      </w:r>
    </w:p>
    <w:p w14:paraId="0058713B" w14:textId="01DE2333" w:rsidR="00F06DE8" w:rsidRPr="00E42744" w:rsidRDefault="00F06DE8" w:rsidP="00F2568D">
      <w:pPr>
        <w:pStyle w:val="3GPPText"/>
        <w:rPr>
          <w:b/>
          <w:bCs/>
        </w:rPr>
      </w:pPr>
      <w:r w:rsidRPr="00E42744">
        <w:rPr>
          <w:b/>
          <w:bCs/>
        </w:rPr>
        <w:t xml:space="preserve">Proposal 1:   </w:t>
      </w:r>
      <w:r w:rsidR="00255827" w:rsidRPr="00E42744">
        <w:rPr>
          <w:b/>
          <w:bCs/>
        </w:rPr>
        <w:t>Support TP # 1 for clarification of current default DRX cycl</w:t>
      </w:r>
      <w:r w:rsidR="00E42744" w:rsidRPr="00E42744">
        <w:rPr>
          <w:b/>
          <w:bCs/>
        </w:rPr>
        <w:t>e.</w:t>
      </w:r>
    </w:p>
    <w:tbl>
      <w:tblPr>
        <w:tblStyle w:val="TableGrid"/>
        <w:tblW w:w="0" w:type="auto"/>
        <w:tblLook w:val="04A0" w:firstRow="1" w:lastRow="0" w:firstColumn="1" w:lastColumn="0" w:noHBand="0" w:noVBand="1"/>
      </w:tblPr>
      <w:tblGrid>
        <w:gridCol w:w="9962"/>
      </w:tblGrid>
      <w:tr w:rsidR="00E719F3" w14:paraId="79C51003" w14:textId="77777777" w:rsidTr="00E719F3">
        <w:tc>
          <w:tcPr>
            <w:tcW w:w="9962" w:type="dxa"/>
          </w:tcPr>
          <w:p w14:paraId="32C21C9D" w14:textId="77777777" w:rsidR="00E719F3" w:rsidRDefault="00E719F3" w:rsidP="00E719F3">
            <w:pPr>
              <w:jc w:val="both"/>
              <w:rPr>
                <w:rFonts w:eastAsia="Yu Mincho"/>
                <w:bCs/>
              </w:rPr>
            </w:pPr>
            <w:r>
              <w:rPr>
                <w:rFonts w:eastAsia="Yu Mincho"/>
                <w:bCs/>
              </w:rPr>
              <w:t>============================= start of TP#1==========================================</w:t>
            </w:r>
          </w:p>
          <w:p w14:paraId="5BD0835B" w14:textId="77777777" w:rsidR="00E719F3" w:rsidRDefault="00E719F3" w:rsidP="00E719F3">
            <w:pPr>
              <w:keepNext/>
              <w:keepLines/>
              <w:spacing w:before="180" w:after="180"/>
              <w:ind w:left="1134" w:hanging="1134"/>
              <w:outlineLvl w:val="1"/>
              <w:rPr>
                <w:rFonts w:ascii="Arial" w:hAnsi="Arial"/>
                <w:sz w:val="32"/>
              </w:rPr>
            </w:pPr>
            <w:r>
              <w:rPr>
                <w:rFonts w:ascii="Arial" w:hAnsi="Arial"/>
                <w:sz w:val="32"/>
              </w:rPr>
              <w:t>10.4B</w:t>
            </w:r>
            <w:r>
              <w:rPr>
                <w:rFonts w:ascii="Arial" w:hAnsi="Arial"/>
                <w:sz w:val="32"/>
              </w:rPr>
              <w:tab/>
              <w:t>Indication of TRS resources</w:t>
            </w:r>
          </w:p>
          <w:p w14:paraId="694C2F78" w14:textId="77777777" w:rsidR="00E719F3" w:rsidRDefault="00E719F3" w:rsidP="00E719F3">
            <w:pPr>
              <w:keepNext/>
              <w:keepLines/>
              <w:spacing w:before="180"/>
              <w:ind w:left="1134" w:hanging="1134"/>
              <w:jc w:val="center"/>
              <w:outlineLvl w:val="1"/>
              <w:rPr>
                <w:rFonts w:ascii="Times" w:eastAsia="Malgun Gothic" w:hAnsi="Times"/>
                <w:szCs w:val="18"/>
              </w:rPr>
            </w:pPr>
            <w:r>
              <w:rPr>
                <w:rFonts w:eastAsia="Malgun Gothic"/>
                <w:szCs w:val="18"/>
              </w:rPr>
              <w:t>&lt;Unchanged text omitted&gt;</w:t>
            </w:r>
          </w:p>
          <w:p w14:paraId="2AC600A3" w14:textId="77777777" w:rsidR="00E719F3" w:rsidRDefault="00E719F3" w:rsidP="00E719F3">
            <w:pPr>
              <w:rPr>
                <w:rFonts w:eastAsia="Malgun Gothic"/>
              </w:rPr>
            </w:pPr>
            <w:r>
              <w:t xml:space="preserve">A value of '1' for a bit of the bitmap indicates presence of associated TRS resource sets for the multiple of the number of frames, starting from a SFN determined from </w:t>
            </w:r>
            <w:r>
              <w:fldChar w:fldCharType="begin"/>
            </w:r>
            <w:r>
              <w:instrText xml:space="preserve"> QUOTE </w:instrText>
            </w:r>
            <w:r w:rsidR="00875C3B">
              <w:rPr>
                <w:position w:val="-5"/>
              </w:rPr>
              <w:pict w14:anchorId="3018B31A">
                <v:shape id="_x0000_i1033" type="#_x0000_t75" style="width:120pt;height:12pt" equationxml="&lt;">
                  <v:imagedata r:id="rId83" o:title="" chromakey="white"/>
                </v:shape>
              </w:pict>
            </w:r>
            <w:r>
              <w:instrText xml:space="preserve"> </w:instrText>
            </w:r>
            <w:r>
              <w:fldChar w:fldCharType="separate"/>
            </w:r>
            <w:r w:rsidR="00875C3B">
              <w:rPr>
                <w:position w:val="-5"/>
              </w:rPr>
              <w:pict w14:anchorId="3E9BC3E3">
                <v:shape id="_x0000_i1034" type="#_x0000_t75" style="width:120pt;height:12pt" equationxml="&lt;">
                  <v:imagedata r:id="rId83" o:title="" chromakey="white"/>
                </v:shape>
              </w:pict>
            </w:r>
            <w:r>
              <w:fldChar w:fldCharType="end"/>
            </w:r>
            <w:r>
              <w:t xml:space="preserve"> [17, TS 38.304] that corresponds to the frame</w:t>
            </w:r>
            <w:r>
              <w:rPr>
                <w:color w:val="FF0000"/>
                <w:u w:val="single"/>
              </w:rPr>
              <w:t xml:space="preserve"> within the DRX cycle</w:t>
            </w:r>
            <w:r>
              <w:rPr>
                <w:color w:val="FF0000"/>
              </w:rPr>
              <w:t xml:space="preserve"> </w:t>
            </w:r>
            <w:r>
              <w:t xml:space="preserve">that includes </w:t>
            </w:r>
            <w:r>
              <w:rPr>
                <w:strike/>
                <w:color w:val="FF0000"/>
              </w:rPr>
              <w:t>a</w:t>
            </w:r>
            <w:r>
              <w:t xml:space="preserve"> </w:t>
            </w:r>
            <w:r>
              <w:rPr>
                <w:color w:val="FF0000"/>
                <w:u w:val="single"/>
              </w:rPr>
              <w:t>the</w:t>
            </w:r>
            <w:r>
              <w:t xml:space="preserve"> PDCCH providing the DCI format 2_7, or the DCI format 1_0 with CRC scrambled by P-RNTI, with the </w:t>
            </w:r>
            <w:r>
              <w:rPr>
                <w:lang w:val="nb-NO"/>
              </w:rPr>
              <w:t>TRS availability indication field</w:t>
            </w:r>
            <w:r>
              <w:t xml:space="preserve"> indicating the TRS resource sets, where </w:t>
            </w:r>
            <w:r>
              <w:fldChar w:fldCharType="begin"/>
            </w:r>
            <w:r>
              <w:instrText xml:space="preserve"> QUOTE </w:instrText>
            </w:r>
            <w:r w:rsidR="00875C3B">
              <w:rPr>
                <w:position w:val="-5"/>
              </w:rPr>
              <w:pict w14:anchorId="78B6B454">
                <v:shape id="_x0000_i1035" type="#_x0000_t75" style="width:6pt;height:12pt" equationxml="&lt;">
                  <v:imagedata r:id="rId84" o:title="" chromakey="white"/>
                </v:shape>
              </w:pict>
            </w:r>
            <w:r>
              <w:instrText xml:space="preserve"> </w:instrText>
            </w:r>
            <w:r>
              <w:fldChar w:fldCharType="separate"/>
            </w:r>
            <w:r w:rsidR="00875C3B">
              <w:rPr>
                <w:position w:val="-5"/>
              </w:rPr>
              <w:pict w14:anchorId="1430E4B1">
                <v:shape id="_x0000_i1036" type="#_x0000_t75" style="width:6pt;height:12pt" equationxml="&lt;">
                  <v:imagedata r:id="rId84" o:title="" chromakey="white"/>
                </v:shape>
              </w:pict>
            </w:r>
            <w:r>
              <w:fldChar w:fldCharType="end"/>
            </w:r>
            <w:r>
              <w:t xml:space="preserve"> is provided by </w:t>
            </w:r>
            <w:proofErr w:type="spellStart"/>
            <w:r>
              <w:rPr>
                <w:bCs/>
                <w:i/>
                <w:lang w:eastAsia="sv-SE"/>
              </w:rPr>
              <w:t>defaultPagingCycle</w:t>
            </w:r>
            <w:proofErr w:type="spellEnd"/>
            <w: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lang w:val="nb-NO"/>
              </w:rPr>
              <w:t xml:space="preserve"> a time that is smaller than the </w:t>
            </w:r>
            <w:r>
              <w:t xml:space="preserve">multiple of the number of frames. </w:t>
            </w:r>
          </w:p>
          <w:p w14:paraId="0913323A" w14:textId="77777777" w:rsidR="00E719F3" w:rsidRDefault="00E719F3" w:rsidP="00E719F3">
            <w:pPr>
              <w:keepNext/>
              <w:keepLines/>
              <w:spacing w:before="180"/>
              <w:ind w:left="1134" w:hanging="1134"/>
              <w:jc w:val="center"/>
              <w:outlineLvl w:val="1"/>
              <w:rPr>
                <w:rFonts w:eastAsia="Malgun Gothic"/>
                <w:szCs w:val="18"/>
              </w:rPr>
            </w:pPr>
            <w:r>
              <w:rPr>
                <w:rFonts w:eastAsia="Malgun Gothic"/>
                <w:szCs w:val="18"/>
              </w:rPr>
              <w:t>&lt;Unchanged text omitted&gt;</w:t>
            </w:r>
          </w:p>
          <w:p w14:paraId="407A99B6" w14:textId="77777777" w:rsidR="00E719F3" w:rsidRDefault="00E719F3" w:rsidP="00E719F3">
            <w:pPr>
              <w:jc w:val="both"/>
              <w:rPr>
                <w:rFonts w:eastAsia="Yu Mincho"/>
                <w:bCs/>
              </w:rPr>
            </w:pPr>
            <w:r>
              <w:rPr>
                <w:rFonts w:eastAsia="Yu Mincho"/>
                <w:bCs/>
              </w:rPr>
              <w:t>============================= end of TP#1==========================================</w:t>
            </w:r>
          </w:p>
          <w:p w14:paraId="35C5A12D" w14:textId="77777777" w:rsidR="00E719F3" w:rsidRDefault="00E719F3" w:rsidP="00F2568D">
            <w:pPr>
              <w:pStyle w:val="3GPPText"/>
            </w:pPr>
          </w:p>
        </w:tc>
      </w:tr>
    </w:tbl>
    <w:p w14:paraId="41F8FBF9" w14:textId="07E74BE4" w:rsidR="00E42744" w:rsidRDefault="00E42744" w:rsidP="00F2568D">
      <w:pPr>
        <w:pStyle w:val="3GPPText"/>
      </w:pPr>
    </w:p>
    <w:p w14:paraId="4F418486" w14:textId="191E3B39" w:rsidR="00095057" w:rsidRDefault="004B2BAB" w:rsidP="004B2BAB">
      <w:pPr>
        <w:pStyle w:val="3GPPText"/>
        <w:rPr>
          <w:rFonts w:eastAsia="Times New Roman"/>
          <w:color w:val="000000"/>
        </w:rPr>
      </w:pPr>
      <w:r>
        <w:rPr>
          <w:rFonts w:eastAsia="Times New Roman"/>
          <w:color w:val="000000"/>
        </w:rPr>
        <w:t>It is still open what would be UE’s assumption regarding availability of the configured TRS occasions. In our view, default assumption is that the group of TRS resource sets is unavailable. For example, if a UE camps on a cell and receive TRS configuration from SIB, UE would assume TRS resource sets are unavailable which can only be changed if L1 indication provides bit value 1 corresponding to one or more group of TRS resource sets.</w:t>
      </w:r>
      <w:r w:rsidR="00095057">
        <w:rPr>
          <w:rFonts w:eastAsia="Times New Roman"/>
          <w:color w:val="000000"/>
        </w:rPr>
        <w:t xml:space="preserve"> Some companies were quoting the following agreement and suggested that </w:t>
      </w:r>
      <w:r w:rsidR="009A1DEE">
        <w:rPr>
          <w:rFonts w:eastAsia="Times New Roman"/>
          <w:color w:val="000000"/>
        </w:rPr>
        <w:t xml:space="preserve">further clarification is not needed. However, </w:t>
      </w:r>
      <w:r w:rsidR="00F835BC">
        <w:rPr>
          <w:rFonts w:eastAsia="Times New Roman"/>
          <w:color w:val="000000"/>
        </w:rPr>
        <w:t xml:space="preserve">it is not clear whether this includes the time when SIB configures TRS resource </w:t>
      </w:r>
      <w:r w:rsidR="00C803E6">
        <w:rPr>
          <w:rFonts w:eastAsia="Times New Roman"/>
          <w:color w:val="000000"/>
        </w:rPr>
        <w:t xml:space="preserve">until the </w:t>
      </w:r>
      <w:r w:rsidR="009A1DEE">
        <w:rPr>
          <w:rFonts w:eastAsia="Times New Roman"/>
          <w:color w:val="000000"/>
        </w:rPr>
        <w:t xml:space="preserve">UE </w:t>
      </w:r>
      <w:r w:rsidR="00F835BC">
        <w:rPr>
          <w:rFonts w:eastAsia="Times New Roman"/>
          <w:color w:val="000000"/>
        </w:rPr>
        <w:t xml:space="preserve">is provided </w:t>
      </w:r>
      <w:r w:rsidR="00DE3C01">
        <w:rPr>
          <w:rFonts w:eastAsia="Times New Roman"/>
          <w:color w:val="000000"/>
        </w:rPr>
        <w:t xml:space="preserve">first </w:t>
      </w:r>
      <w:r w:rsidR="00F835BC">
        <w:rPr>
          <w:rFonts w:eastAsia="Times New Roman"/>
          <w:color w:val="000000"/>
        </w:rPr>
        <w:t>L1 indication</w:t>
      </w:r>
      <w:r w:rsidR="00DE3C01">
        <w:rPr>
          <w:rFonts w:eastAsia="Times New Roman"/>
          <w:color w:val="000000"/>
        </w:rPr>
        <w:t xml:space="preserve"> for TRS availability</w:t>
      </w:r>
      <w:r w:rsidR="00F835BC">
        <w:rPr>
          <w:rFonts w:eastAsia="Times New Roman"/>
          <w:color w:val="000000"/>
        </w:rPr>
        <w:t xml:space="preserve">. </w:t>
      </w:r>
      <w:r w:rsidR="00DE3C01">
        <w:rPr>
          <w:rFonts w:eastAsia="Times New Roman"/>
          <w:color w:val="000000"/>
        </w:rPr>
        <w:t xml:space="preserve">We think a clear clarification </w:t>
      </w:r>
      <w:r w:rsidR="004D2690">
        <w:rPr>
          <w:rFonts w:eastAsia="Times New Roman"/>
          <w:color w:val="000000"/>
        </w:rPr>
        <w:t>of default assumption is useful.</w:t>
      </w:r>
    </w:p>
    <w:p w14:paraId="37D2BCEC" w14:textId="2AA67198" w:rsidR="00217CD4" w:rsidRDefault="00217CD4" w:rsidP="004B2BAB">
      <w:pPr>
        <w:pStyle w:val="3GPPText"/>
        <w:rPr>
          <w:rFonts w:eastAsia="Times New Roman"/>
          <w:color w:val="000000"/>
        </w:rPr>
      </w:pPr>
    </w:p>
    <w:tbl>
      <w:tblPr>
        <w:tblStyle w:val="TableGrid"/>
        <w:tblW w:w="0" w:type="auto"/>
        <w:tblLook w:val="04A0" w:firstRow="1" w:lastRow="0" w:firstColumn="1" w:lastColumn="0" w:noHBand="0" w:noVBand="1"/>
      </w:tblPr>
      <w:tblGrid>
        <w:gridCol w:w="9962"/>
      </w:tblGrid>
      <w:tr w:rsidR="00217CD4" w14:paraId="5BE07CAB" w14:textId="77777777" w:rsidTr="00217CD4">
        <w:tc>
          <w:tcPr>
            <w:tcW w:w="9962" w:type="dxa"/>
          </w:tcPr>
          <w:p w14:paraId="4E1B90AD" w14:textId="77777777" w:rsidR="00217CD4" w:rsidRDefault="00217CD4" w:rsidP="00217CD4">
            <w:pPr>
              <w:spacing w:before="60" w:line="288" w:lineRule="auto"/>
              <w:jc w:val="both"/>
            </w:pPr>
            <w:r>
              <w:rPr>
                <w:highlight w:val="green"/>
              </w:rPr>
              <w:t>Agreements:</w:t>
            </w:r>
          </w:p>
          <w:p w14:paraId="128A0D8C" w14:textId="77777777" w:rsidR="00217CD4" w:rsidRDefault="00217CD4" w:rsidP="00217CD4">
            <w:pPr>
              <w:spacing w:after="60" w:line="264" w:lineRule="atLeast"/>
              <w:jc w:val="both"/>
              <w:rPr>
                <w:rFonts w:ascii="Calibri" w:hAnsi="Calibri"/>
              </w:rPr>
            </w:pPr>
            <w:r>
              <w:t>For a cell with TRS/CSI-RS occasions configured for IDLE/Inactive UEs, IDLE/Inactive UE’s assumption on the availability of TRS/CSI-RS at the configured occasion(s) is informed to the idle/inactive UE based on explicit indication.</w:t>
            </w:r>
          </w:p>
          <w:p w14:paraId="55367F63" w14:textId="77777777" w:rsidR="00217CD4" w:rsidRDefault="00217CD4" w:rsidP="00217CD4">
            <w:pPr>
              <w:numPr>
                <w:ilvl w:val="0"/>
                <w:numId w:val="30"/>
              </w:numPr>
              <w:overflowPunct/>
              <w:autoSpaceDE/>
              <w:autoSpaceDN/>
              <w:adjustRightInd/>
              <w:spacing w:before="60" w:after="0"/>
              <w:jc w:val="both"/>
              <w:textAlignment w:val="auto"/>
              <w:rPr>
                <w:rFonts w:eastAsia="Times New Roman"/>
              </w:rPr>
            </w:pPr>
            <w:r>
              <w:rPr>
                <w:rFonts w:eastAsia="Times New Roman"/>
              </w:rPr>
              <w:t>FFS details (e.g., the signalling, detailed information for the TRS/CSI-RS, etc.)</w:t>
            </w:r>
          </w:p>
          <w:p w14:paraId="26C1D667" w14:textId="77777777" w:rsidR="00217CD4" w:rsidRDefault="00217CD4" w:rsidP="00217CD4">
            <w:pPr>
              <w:numPr>
                <w:ilvl w:val="0"/>
                <w:numId w:val="30"/>
              </w:numPr>
              <w:overflowPunct/>
              <w:autoSpaceDE/>
              <w:autoSpaceDN/>
              <w:adjustRightInd/>
              <w:spacing w:before="60" w:after="0"/>
              <w:jc w:val="both"/>
              <w:textAlignment w:val="auto"/>
              <w:rPr>
                <w:rFonts w:eastAsia="Times New Roman"/>
              </w:rPr>
            </w:pPr>
            <w:r>
              <w:rPr>
                <w:rFonts w:eastAsia="Times New Roman"/>
              </w:rPr>
              <w:t>There is no intended blind detection of the presence/absence of TRS/CSI-RS at the UE side in this feature. That is, the UE assumes TRS/CSI-RS is not present if the network does not indicate it is available (or indicates it is unavailable).</w:t>
            </w:r>
          </w:p>
          <w:p w14:paraId="33B90423" w14:textId="77777777" w:rsidR="00217CD4" w:rsidRDefault="00217CD4" w:rsidP="004B2BAB">
            <w:pPr>
              <w:pStyle w:val="3GPPText"/>
              <w:rPr>
                <w:rFonts w:eastAsia="Times New Roman"/>
                <w:color w:val="000000"/>
              </w:rPr>
            </w:pPr>
          </w:p>
        </w:tc>
      </w:tr>
    </w:tbl>
    <w:p w14:paraId="4E608F1D" w14:textId="77777777" w:rsidR="00217CD4" w:rsidRDefault="00217CD4" w:rsidP="004B2BAB">
      <w:pPr>
        <w:pStyle w:val="3GPPText"/>
        <w:rPr>
          <w:rFonts w:eastAsia="Times New Roman"/>
          <w:color w:val="000000"/>
        </w:rPr>
      </w:pPr>
    </w:p>
    <w:p w14:paraId="38D9F1F9" w14:textId="75438E82" w:rsidR="00B41C52" w:rsidRDefault="00B41C52" w:rsidP="00F2568D">
      <w:pPr>
        <w:pStyle w:val="3GPPText"/>
      </w:pPr>
    </w:p>
    <w:p w14:paraId="26A09D13" w14:textId="5C46B242" w:rsidR="0097169E" w:rsidRPr="0097169E" w:rsidRDefault="00E9361B" w:rsidP="0097169E">
      <w:pPr>
        <w:pStyle w:val="3GPPText"/>
        <w:rPr>
          <w:rFonts w:eastAsia="Times New Roman"/>
          <w:b/>
          <w:bCs/>
          <w:color w:val="000000"/>
        </w:rPr>
      </w:pPr>
      <w:r w:rsidRPr="00481383">
        <w:rPr>
          <w:rFonts w:eastAsia="Times New Roman"/>
          <w:b/>
          <w:bCs/>
          <w:color w:val="000000"/>
        </w:rPr>
        <w:t xml:space="preserve">Proposal </w:t>
      </w:r>
      <w:r w:rsidR="0097169E">
        <w:rPr>
          <w:rFonts w:eastAsia="Times New Roman"/>
          <w:b/>
          <w:bCs/>
          <w:color w:val="000000"/>
        </w:rPr>
        <w:t>2</w:t>
      </w:r>
      <w:r w:rsidRPr="00481383">
        <w:rPr>
          <w:rFonts w:eastAsia="Times New Roman"/>
          <w:b/>
          <w:bCs/>
          <w:color w:val="000000"/>
        </w:rPr>
        <w:t xml:space="preserve">: </w:t>
      </w:r>
      <w:r w:rsidR="0097169E" w:rsidRPr="0097169E">
        <w:rPr>
          <w:rFonts w:eastAsia="Times New Roman"/>
          <w:b/>
          <w:bCs/>
          <w:color w:val="000000"/>
        </w:rPr>
        <w:t>If L1</w:t>
      </w:r>
      <w:r w:rsidR="0097169E">
        <w:rPr>
          <w:rFonts w:eastAsia="Times New Roman"/>
          <w:b/>
          <w:bCs/>
          <w:color w:val="000000"/>
        </w:rPr>
        <w:t>-based</w:t>
      </w:r>
      <w:r w:rsidR="0097169E" w:rsidRPr="0097169E">
        <w:rPr>
          <w:rFonts w:eastAsia="Times New Roman"/>
          <w:b/>
          <w:bCs/>
          <w:color w:val="000000"/>
        </w:rPr>
        <w:t xml:space="preserve"> TRS availability indication is enabled, before UE receives a L1 availability indication after camping on a cell or after receiving an updated TRS configuration, the UE can assume the configured group(s) of TRS resource set(s) are unavailable.</w:t>
      </w:r>
    </w:p>
    <w:p w14:paraId="3BBF0059" w14:textId="7B9C3CB3" w:rsidR="00B41C52" w:rsidRDefault="00B41C52" w:rsidP="00F2568D">
      <w:pPr>
        <w:pStyle w:val="3GPPText"/>
      </w:pPr>
    </w:p>
    <w:p w14:paraId="178BF95C" w14:textId="77777777" w:rsidR="00D96BE5" w:rsidRDefault="00D96BE5" w:rsidP="00F2568D">
      <w:pPr>
        <w:pStyle w:val="3GPPText"/>
      </w:pPr>
    </w:p>
    <w:p w14:paraId="3C52CA04" w14:textId="77777777" w:rsidR="005972C9" w:rsidRDefault="005972C9" w:rsidP="005972C9">
      <w:pPr>
        <w:pStyle w:val="3GPPH1"/>
      </w:pPr>
      <w:r>
        <w:t>Conclusions</w:t>
      </w:r>
    </w:p>
    <w:p w14:paraId="4F1CD0F2" w14:textId="281DADE6" w:rsidR="00A7256E" w:rsidRDefault="00E455A9" w:rsidP="00257226">
      <w:pPr>
        <w:pStyle w:val="3GPPText"/>
      </w:pPr>
      <w:r w:rsidRPr="00106F86">
        <w:t xml:space="preserve">In summary, we have following list of </w:t>
      </w:r>
      <w:r w:rsidR="001632C2">
        <w:t xml:space="preserve">observations and </w:t>
      </w:r>
      <w:r w:rsidRPr="00106F86">
        <w:t>proposals</w:t>
      </w:r>
      <w:r w:rsidR="001E74D2">
        <w:t>:</w:t>
      </w:r>
    </w:p>
    <w:p w14:paraId="53199E6C" w14:textId="77777777" w:rsidR="00C93608" w:rsidRDefault="00C93608" w:rsidP="00C93608">
      <w:pPr>
        <w:pStyle w:val="3GPPText"/>
        <w:rPr>
          <w:rFonts w:eastAsia="Times New Roman"/>
          <w:b/>
          <w:bCs/>
          <w:color w:val="000000"/>
        </w:rPr>
      </w:pPr>
    </w:p>
    <w:p w14:paraId="2B8DB71D" w14:textId="77777777" w:rsidR="00C93608" w:rsidRPr="00FF0B6F" w:rsidRDefault="00C93608" w:rsidP="00C93608">
      <w:pPr>
        <w:pStyle w:val="3GPPText"/>
        <w:rPr>
          <w:b/>
          <w:bCs/>
        </w:rPr>
      </w:pPr>
      <w:r w:rsidRPr="00FF0B6F">
        <w:rPr>
          <w:b/>
          <w:bCs/>
        </w:rPr>
        <w:t>Observation 1: There is no critical need to change the existing agreement regarding reference point definition.</w:t>
      </w:r>
    </w:p>
    <w:p w14:paraId="51725E05" w14:textId="77777777" w:rsidR="00C93608" w:rsidRDefault="00C93608" w:rsidP="00C93608">
      <w:pPr>
        <w:pStyle w:val="3GPPText"/>
        <w:rPr>
          <w:rFonts w:eastAsia="Times New Roman"/>
          <w:b/>
          <w:bCs/>
          <w:color w:val="000000"/>
        </w:rPr>
      </w:pPr>
    </w:p>
    <w:p w14:paraId="2849EC10" w14:textId="77777777" w:rsidR="00E14F75" w:rsidRPr="00E42744" w:rsidRDefault="00E14F75" w:rsidP="00E14F75">
      <w:pPr>
        <w:pStyle w:val="3GPPText"/>
        <w:rPr>
          <w:b/>
          <w:bCs/>
        </w:rPr>
      </w:pPr>
      <w:r w:rsidRPr="00E42744">
        <w:rPr>
          <w:b/>
          <w:bCs/>
        </w:rPr>
        <w:t>Proposal 1:   Support TP # 1 for clarification of current default DRX cycle.</w:t>
      </w:r>
    </w:p>
    <w:tbl>
      <w:tblPr>
        <w:tblStyle w:val="TableGrid"/>
        <w:tblW w:w="0" w:type="auto"/>
        <w:tblLook w:val="04A0" w:firstRow="1" w:lastRow="0" w:firstColumn="1" w:lastColumn="0" w:noHBand="0" w:noVBand="1"/>
      </w:tblPr>
      <w:tblGrid>
        <w:gridCol w:w="9962"/>
      </w:tblGrid>
      <w:tr w:rsidR="00E14F75" w14:paraId="5A8D9C50" w14:textId="77777777" w:rsidTr="00AB7BFD">
        <w:tc>
          <w:tcPr>
            <w:tcW w:w="9962" w:type="dxa"/>
          </w:tcPr>
          <w:p w14:paraId="36F1EE2A" w14:textId="77777777" w:rsidR="00E14F75" w:rsidRDefault="00E14F75" w:rsidP="00AB7BFD">
            <w:pPr>
              <w:jc w:val="both"/>
              <w:rPr>
                <w:rFonts w:eastAsia="Yu Mincho"/>
                <w:bCs/>
              </w:rPr>
            </w:pPr>
            <w:r>
              <w:rPr>
                <w:rFonts w:eastAsia="Yu Mincho"/>
                <w:bCs/>
              </w:rPr>
              <w:t>============================= start of TP#1==========================================</w:t>
            </w:r>
          </w:p>
          <w:p w14:paraId="7A4A9E9D" w14:textId="77777777" w:rsidR="00E14F75" w:rsidRDefault="00E14F75" w:rsidP="00AB7BFD">
            <w:pPr>
              <w:keepNext/>
              <w:keepLines/>
              <w:spacing w:before="180" w:after="180"/>
              <w:ind w:left="1134" w:hanging="1134"/>
              <w:outlineLvl w:val="1"/>
              <w:rPr>
                <w:rFonts w:ascii="Arial" w:hAnsi="Arial"/>
                <w:sz w:val="32"/>
              </w:rPr>
            </w:pPr>
            <w:r>
              <w:rPr>
                <w:rFonts w:ascii="Arial" w:hAnsi="Arial"/>
                <w:sz w:val="32"/>
              </w:rPr>
              <w:t>10.4B</w:t>
            </w:r>
            <w:r>
              <w:rPr>
                <w:rFonts w:ascii="Arial" w:hAnsi="Arial"/>
                <w:sz w:val="32"/>
              </w:rPr>
              <w:tab/>
              <w:t>Indication of TRS resources</w:t>
            </w:r>
          </w:p>
          <w:p w14:paraId="1BB3F9AE" w14:textId="77777777" w:rsidR="00E14F75" w:rsidRDefault="00E14F75" w:rsidP="00AB7BFD">
            <w:pPr>
              <w:keepNext/>
              <w:keepLines/>
              <w:spacing w:before="180"/>
              <w:ind w:left="1134" w:hanging="1134"/>
              <w:jc w:val="center"/>
              <w:outlineLvl w:val="1"/>
              <w:rPr>
                <w:rFonts w:ascii="Times" w:eastAsia="Malgun Gothic" w:hAnsi="Times"/>
                <w:szCs w:val="18"/>
              </w:rPr>
            </w:pPr>
            <w:r>
              <w:rPr>
                <w:rFonts w:eastAsia="Malgun Gothic"/>
                <w:szCs w:val="18"/>
              </w:rPr>
              <w:t>&lt;Unchanged text omitted&gt;</w:t>
            </w:r>
          </w:p>
          <w:p w14:paraId="627E3970" w14:textId="77777777" w:rsidR="00E14F75" w:rsidRDefault="00E14F75" w:rsidP="00AB7BFD">
            <w:pPr>
              <w:rPr>
                <w:rFonts w:eastAsia="Malgun Gothic"/>
              </w:rPr>
            </w:pPr>
            <w:r>
              <w:t xml:space="preserve">A value of '1' for a bit of the bitmap indicates presence of associated TRS resource sets for the multiple of the number of frames, starting from a SFN determined from </w:t>
            </w:r>
            <w:r>
              <w:fldChar w:fldCharType="begin"/>
            </w:r>
            <w:r>
              <w:instrText xml:space="preserve"> QUOTE </w:instrText>
            </w:r>
            <w:r w:rsidR="00875C3B">
              <w:rPr>
                <w:position w:val="-5"/>
              </w:rPr>
              <w:pict w14:anchorId="10671419">
                <v:shape id="_x0000_i1037" type="#_x0000_t75" style="width:120pt;height:12pt" equationxml="&lt;">
                  <v:imagedata r:id="rId83" o:title="" chromakey="white"/>
                </v:shape>
              </w:pict>
            </w:r>
            <w:r>
              <w:instrText xml:space="preserve"> </w:instrText>
            </w:r>
            <w:r>
              <w:fldChar w:fldCharType="separate"/>
            </w:r>
            <w:r w:rsidR="00875C3B">
              <w:rPr>
                <w:position w:val="-5"/>
              </w:rPr>
              <w:pict w14:anchorId="5D7AAD91">
                <v:shape id="_x0000_i1038" type="#_x0000_t75" style="width:120pt;height:12pt" equationxml="&lt;">
                  <v:imagedata r:id="rId83" o:title="" chromakey="white"/>
                </v:shape>
              </w:pict>
            </w:r>
            <w:r>
              <w:fldChar w:fldCharType="end"/>
            </w:r>
            <w:r>
              <w:t xml:space="preserve"> [17, TS 38.304] that corresponds to the frame</w:t>
            </w:r>
            <w:r>
              <w:rPr>
                <w:color w:val="FF0000"/>
                <w:u w:val="single"/>
              </w:rPr>
              <w:t xml:space="preserve"> within the DRX cycle</w:t>
            </w:r>
            <w:r>
              <w:rPr>
                <w:color w:val="FF0000"/>
              </w:rPr>
              <w:t xml:space="preserve"> </w:t>
            </w:r>
            <w:r>
              <w:t xml:space="preserve">that includes </w:t>
            </w:r>
            <w:r>
              <w:rPr>
                <w:strike/>
                <w:color w:val="FF0000"/>
              </w:rPr>
              <w:t>a</w:t>
            </w:r>
            <w:r>
              <w:t xml:space="preserve"> </w:t>
            </w:r>
            <w:r>
              <w:rPr>
                <w:color w:val="FF0000"/>
                <w:u w:val="single"/>
              </w:rPr>
              <w:t>the</w:t>
            </w:r>
            <w:r>
              <w:t xml:space="preserve"> PDCCH providing the DCI format 2_7, or the DCI format 1_0 with CRC scrambled by P-RNTI, with the </w:t>
            </w:r>
            <w:r>
              <w:rPr>
                <w:lang w:val="nb-NO"/>
              </w:rPr>
              <w:t>TRS availability indication field</w:t>
            </w:r>
            <w:r>
              <w:t xml:space="preserve"> indicating the TRS resource sets, where </w:t>
            </w:r>
            <w:r>
              <w:fldChar w:fldCharType="begin"/>
            </w:r>
            <w:r>
              <w:instrText xml:space="preserve"> QUOTE </w:instrText>
            </w:r>
            <w:r w:rsidR="00875C3B">
              <w:rPr>
                <w:position w:val="-5"/>
              </w:rPr>
              <w:pict w14:anchorId="46616D24">
                <v:shape id="_x0000_i1039" type="#_x0000_t75" style="width:6pt;height:12pt" equationxml="&lt;">
                  <v:imagedata r:id="rId84" o:title="" chromakey="white"/>
                </v:shape>
              </w:pict>
            </w:r>
            <w:r>
              <w:instrText xml:space="preserve"> </w:instrText>
            </w:r>
            <w:r>
              <w:fldChar w:fldCharType="separate"/>
            </w:r>
            <w:r w:rsidR="00875C3B">
              <w:rPr>
                <w:position w:val="-5"/>
              </w:rPr>
              <w:pict w14:anchorId="22A4D346">
                <v:shape id="_x0000_i1040" type="#_x0000_t75" style="width:6pt;height:12pt" equationxml="&lt;">
                  <v:imagedata r:id="rId84" o:title="" chromakey="white"/>
                </v:shape>
              </w:pict>
            </w:r>
            <w:r>
              <w:fldChar w:fldCharType="end"/>
            </w:r>
            <w:r>
              <w:t xml:space="preserve"> is provided by </w:t>
            </w:r>
            <w:proofErr w:type="spellStart"/>
            <w:r>
              <w:rPr>
                <w:bCs/>
                <w:i/>
                <w:lang w:eastAsia="sv-SE"/>
              </w:rPr>
              <w:t>defaultPagingCycle</w:t>
            </w:r>
            <w:proofErr w:type="spellEnd"/>
            <w: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lang w:val="nb-NO"/>
              </w:rPr>
              <w:t xml:space="preserve"> a time that is smaller than the </w:t>
            </w:r>
            <w:r>
              <w:t xml:space="preserve">multiple of the number of frames. </w:t>
            </w:r>
          </w:p>
          <w:p w14:paraId="1F6E647E" w14:textId="77777777" w:rsidR="00E14F75" w:rsidRDefault="00E14F75" w:rsidP="00AB7BFD">
            <w:pPr>
              <w:keepNext/>
              <w:keepLines/>
              <w:spacing w:before="180"/>
              <w:ind w:left="1134" w:hanging="1134"/>
              <w:jc w:val="center"/>
              <w:outlineLvl w:val="1"/>
              <w:rPr>
                <w:rFonts w:eastAsia="Malgun Gothic"/>
                <w:szCs w:val="18"/>
              </w:rPr>
            </w:pPr>
            <w:r>
              <w:rPr>
                <w:rFonts w:eastAsia="Malgun Gothic"/>
                <w:szCs w:val="18"/>
              </w:rPr>
              <w:t>&lt;Unchanged text omitted&gt;</w:t>
            </w:r>
          </w:p>
          <w:p w14:paraId="6911F157" w14:textId="77777777" w:rsidR="00E14F75" w:rsidRDefault="00E14F75" w:rsidP="00AB7BFD">
            <w:pPr>
              <w:jc w:val="both"/>
              <w:rPr>
                <w:rFonts w:eastAsia="Yu Mincho"/>
                <w:bCs/>
              </w:rPr>
            </w:pPr>
            <w:r>
              <w:rPr>
                <w:rFonts w:eastAsia="Yu Mincho"/>
                <w:bCs/>
              </w:rPr>
              <w:t>============================= end of TP#1==========================================</w:t>
            </w:r>
          </w:p>
          <w:p w14:paraId="70647FF4" w14:textId="77777777" w:rsidR="00E14F75" w:rsidRDefault="00E14F75" w:rsidP="00AB7BFD">
            <w:pPr>
              <w:pStyle w:val="3GPPText"/>
            </w:pPr>
          </w:p>
        </w:tc>
      </w:tr>
    </w:tbl>
    <w:p w14:paraId="5BF49E38" w14:textId="1B30FC19" w:rsidR="00410A75" w:rsidRDefault="00410A75" w:rsidP="00410A75">
      <w:pPr>
        <w:pStyle w:val="3GPPText"/>
        <w:rPr>
          <w:b/>
          <w:bCs/>
        </w:rPr>
      </w:pPr>
    </w:p>
    <w:p w14:paraId="2952E45C" w14:textId="77777777" w:rsidR="00FC438F" w:rsidRPr="0097169E" w:rsidRDefault="00FC438F" w:rsidP="00FC438F">
      <w:pPr>
        <w:pStyle w:val="3GPPText"/>
        <w:rPr>
          <w:rFonts w:eastAsia="Times New Roman"/>
          <w:b/>
          <w:bCs/>
          <w:color w:val="000000"/>
        </w:rPr>
      </w:pPr>
      <w:r w:rsidRPr="00481383">
        <w:rPr>
          <w:rFonts w:eastAsia="Times New Roman"/>
          <w:b/>
          <w:bCs/>
          <w:color w:val="000000"/>
        </w:rPr>
        <w:t xml:space="preserve">Proposal </w:t>
      </w:r>
      <w:r>
        <w:rPr>
          <w:rFonts w:eastAsia="Times New Roman"/>
          <w:b/>
          <w:bCs/>
          <w:color w:val="000000"/>
        </w:rPr>
        <w:t>2</w:t>
      </w:r>
      <w:r w:rsidRPr="00481383">
        <w:rPr>
          <w:rFonts w:eastAsia="Times New Roman"/>
          <w:b/>
          <w:bCs/>
          <w:color w:val="000000"/>
        </w:rPr>
        <w:t xml:space="preserve">: </w:t>
      </w:r>
      <w:r w:rsidRPr="0097169E">
        <w:rPr>
          <w:rFonts w:eastAsia="Times New Roman"/>
          <w:b/>
          <w:bCs/>
          <w:color w:val="000000"/>
        </w:rPr>
        <w:t>If L1</w:t>
      </w:r>
      <w:r>
        <w:rPr>
          <w:rFonts w:eastAsia="Times New Roman"/>
          <w:b/>
          <w:bCs/>
          <w:color w:val="000000"/>
        </w:rPr>
        <w:t>-based</w:t>
      </w:r>
      <w:r w:rsidRPr="0097169E">
        <w:rPr>
          <w:rFonts w:eastAsia="Times New Roman"/>
          <w:b/>
          <w:bCs/>
          <w:color w:val="000000"/>
        </w:rPr>
        <w:t xml:space="preserve"> TRS availability indication is enabled, before UE receives a L1 availability indication after camping on a cell or after receiving an updated TRS configuration, the UE can assume the configured group(s) of TRS resource set(s) are unavailable.</w:t>
      </w:r>
    </w:p>
    <w:p w14:paraId="5AF1661A" w14:textId="77777777" w:rsidR="005972C9" w:rsidRPr="00AB2DA9" w:rsidRDefault="005972C9" w:rsidP="005972C9">
      <w:pPr>
        <w:pStyle w:val="3GPPH1"/>
        <w:rPr>
          <w:lang w:val="en-US"/>
        </w:rPr>
      </w:pPr>
      <w:r w:rsidRPr="00AB2DA9">
        <w:rPr>
          <w:lang w:val="en-US"/>
        </w:rPr>
        <w:t>References</w:t>
      </w:r>
    </w:p>
    <w:p w14:paraId="4B715D6E" w14:textId="26486F11" w:rsidR="003A61CB" w:rsidRDefault="003A61CB" w:rsidP="003A61CB">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RAN1 # 10</w:t>
      </w:r>
      <w:r w:rsidR="00FC438F">
        <w:rPr>
          <w:rFonts w:ascii="Times New Roman" w:eastAsia="SimSun" w:hAnsi="Times New Roman"/>
          <w:szCs w:val="20"/>
        </w:rPr>
        <w:t>8</w:t>
      </w:r>
      <w:r>
        <w:rPr>
          <w:rFonts w:ascii="Times New Roman" w:eastAsia="SimSun" w:hAnsi="Times New Roman"/>
          <w:szCs w:val="20"/>
        </w:rPr>
        <w:t>-e chairman notes</w:t>
      </w:r>
    </w:p>
    <w:p w14:paraId="37CB5ABE" w14:textId="7E8A6BC8" w:rsidR="00102962" w:rsidRPr="00457CFF" w:rsidRDefault="00102962" w:rsidP="003E6449">
      <w:pPr>
        <w:pStyle w:val="ListParagraph"/>
        <w:widowControl w:val="0"/>
        <w:tabs>
          <w:tab w:val="num" w:pos="708"/>
        </w:tabs>
        <w:autoSpaceDN w:val="0"/>
        <w:spacing w:after="60"/>
        <w:ind w:left="420"/>
        <w:jc w:val="both"/>
        <w:rPr>
          <w:rFonts w:ascii="Times New Roman" w:eastAsia="SimSun" w:hAnsi="Times New Roman"/>
          <w:szCs w:val="20"/>
        </w:rPr>
      </w:pPr>
    </w:p>
    <w:sectPr w:rsidR="00102962" w:rsidRPr="00457CFF" w:rsidSect="00B065CF">
      <w:headerReference w:type="even" r:id="rId85"/>
      <w:headerReference w:type="default" r:id="rId86"/>
      <w:footerReference w:type="even" r:id="rId87"/>
      <w:footerReference w:type="default" r:id="rId88"/>
      <w:headerReference w:type="first" r:id="rId89"/>
      <w:footerReference w:type="first" r:id="rId9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F0913" w14:textId="77777777" w:rsidR="00AA581E" w:rsidRDefault="00AA581E">
      <w:pPr>
        <w:spacing w:after="0"/>
      </w:pPr>
      <w:r>
        <w:separator/>
      </w:r>
    </w:p>
  </w:endnote>
  <w:endnote w:type="continuationSeparator" w:id="0">
    <w:p w14:paraId="54F0A12B" w14:textId="77777777" w:rsidR="00AA581E" w:rsidRDefault="00AA581E">
      <w:pPr>
        <w:spacing w:after="0"/>
      </w:pPr>
      <w:r>
        <w:continuationSeparator/>
      </w:r>
    </w:p>
  </w:endnote>
  <w:endnote w:type="continuationNotice" w:id="1">
    <w:p w14:paraId="465E9069" w14:textId="77777777" w:rsidR="00AA581E" w:rsidRDefault="00AA5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3" w:usb1="08080000" w:usb2="00000010"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26344" w14:textId="77777777" w:rsidR="00317F9F" w:rsidRDefault="00317F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FE2F8" w14:textId="77777777" w:rsidR="00AA581E" w:rsidRDefault="00AA581E">
      <w:pPr>
        <w:spacing w:after="0"/>
      </w:pPr>
      <w:r>
        <w:separator/>
      </w:r>
    </w:p>
  </w:footnote>
  <w:footnote w:type="continuationSeparator" w:id="0">
    <w:p w14:paraId="41957943" w14:textId="77777777" w:rsidR="00AA581E" w:rsidRDefault="00AA581E">
      <w:pPr>
        <w:spacing w:after="0"/>
      </w:pPr>
      <w:r>
        <w:continuationSeparator/>
      </w:r>
    </w:p>
  </w:footnote>
  <w:footnote w:type="continuationNotice" w:id="1">
    <w:p w14:paraId="7704B5DB" w14:textId="77777777" w:rsidR="00AA581E" w:rsidRDefault="00AA58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693C5" w14:textId="77777777" w:rsidR="00317F9F" w:rsidRDefault="00317F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D1E3" w14:textId="77777777" w:rsidR="00317F9F" w:rsidRDefault="00317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6CF2F428"/>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167688E"/>
    <w:multiLevelType w:val="multilevel"/>
    <w:tmpl w:val="BB0EA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8B1020"/>
    <w:multiLevelType w:val="multilevel"/>
    <w:tmpl w:val="99ACC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8C58C4"/>
    <w:multiLevelType w:val="hybridMultilevel"/>
    <w:tmpl w:val="F986324E"/>
    <w:lvl w:ilvl="0" w:tplc="3F9470EE">
      <w:start w:val="1"/>
      <w:numFmt w:val="bullet"/>
      <w:lvlText w:val=""/>
      <w:lvlJc w:val="left"/>
      <w:pPr>
        <w:ind w:left="47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E12F5C"/>
    <w:multiLevelType w:val="hybridMultilevel"/>
    <w:tmpl w:val="45D69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2D1927"/>
    <w:multiLevelType w:val="hybridMultilevel"/>
    <w:tmpl w:val="E8905F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B080951"/>
    <w:multiLevelType w:val="multilevel"/>
    <w:tmpl w:val="290ADD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7C60C7"/>
    <w:multiLevelType w:val="multilevel"/>
    <w:tmpl w:val="3A7C6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6C2545"/>
    <w:multiLevelType w:val="multilevel"/>
    <w:tmpl w:val="00D66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4273023"/>
    <w:multiLevelType w:val="multilevel"/>
    <w:tmpl w:val="F31E8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2" w15:restartNumberingAfterBreak="0">
    <w:nsid w:val="77735808"/>
    <w:multiLevelType w:val="hybridMultilevel"/>
    <w:tmpl w:val="F76EF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20083"/>
    <w:multiLevelType w:val="multilevel"/>
    <w:tmpl w:val="78C20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E849E3"/>
    <w:multiLevelType w:val="hybridMultilevel"/>
    <w:tmpl w:val="B992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7"/>
  </w:num>
  <w:num w:numId="2">
    <w:abstractNumId w:val="3"/>
  </w:num>
  <w:num w:numId="3">
    <w:abstractNumId w:val="13"/>
  </w:num>
  <w:num w:numId="4">
    <w:abstractNumId w:val="17"/>
  </w:num>
  <w:num w:numId="5">
    <w:abstractNumId w:val="5"/>
  </w:num>
  <w:num w:numId="6">
    <w:abstractNumId w:val="24"/>
  </w:num>
  <w:num w:numId="7">
    <w:abstractNumId w:val="21"/>
  </w:num>
  <w:num w:numId="8">
    <w:abstractNumId w:val="20"/>
  </w:num>
  <w:num w:numId="9">
    <w:abstractNumId w:val="14"/>
  </w:num>
  <w:num w:numId="10">
    <w:abstractNumId w:val="2"/>
  </w:num>
  <w:num w:numId="11">
    <w:abstractNumId w:val="11"/>
  </w:num>
  <w:num w:numId="12">
    <w:abstractNumId w:val="9"/>
  </w:num>
  <w:num w:numId="13">
    <w:abstractNumId w:val="22"/>
  </w:num>
  <w:num w:numId="14">
    <w:abstractNumId w:val="14"/>
  </w:num>
  <w:num w:numId="15">
    <w:abstractNumId w:val="2"/>
  </w:num>
  <w:num w:numId="16">
    <w:abstractNumId w:val="25"/>
  </w:num>
  <w:num w:numId="17">
    <w:abstractNumId w:val="0"/>
  </w:num>
  <w:num w:numId="18">
    <w:abstractNumId w:val="8"/>
  </w:num>
  <w:num w:numId="19">
    <w:abstractNumId w:val="10"/>
  </w:num>
  <w:num w:numId="20">
    <w:abstractNumId w:val="19"/>
  </w:num>
  <w:num w:numId="21">
    <w:abstractNumId w:val="12"/>
  </w:num>
  <w:num w:numId="22">
    <w:abstractNumId w:val="6"/>
  </w:num>
  <w:num w:numId="23">
    <w:abstractNumId w:val="1"/>
  </w:num>
  <w:num w:numId="24">
    <w:abstractNumId w:val="16"/>
  </w:num>
  <w:num w:numId="25">
    <w:abstractNumId w:val="4"/>
  </w:num>
  <w:num w:numId="26">
    <w:abstractNumId w:val="18"/>
  </w:num>
  <w:num w:numId="27">
    <w:abstractNumId w:val="15"/>
  </w:num>
  <w:num w:numId="28">
    <w:abstractNumId w:val="23"/>
  </w:num>
  <w:num w:numId="29">
    <w:abstractNumId w:val="26"/>
  </w:num>
  <w:num w:numId="3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2668"/>
    <w:rsid w:val="00003749"/>
    <w:rsid w:val="00003E08"/>
    <w:rsid w:val="0000599D"/>
    <w:rsid w:val="00005A6F"/>
    <w:rsid w:val="00006618"/>
    <w:rsid w:val="0001057C"/>
    <w:rsid w:val="00011D8E"/>
    <w:rsid w:val="000127AB"/>
    <w:rsid w:val="0001379F"/>
    <w:rsid w:val="00015D0C"/>
    <w:rsid w:val="00015D17"/>
    <w:rsid w:val="00021E29"/>
    <w:rsid w:val="00022A7F"/>
    <w:rsid w:val="00024869"/>
    <w:rsid w:val="000249DC"/>
    <w:rsid w:val="00030B20"/>
    <w:rsid w:val="00030FE4"/>
    <w:rsid w:val="00031FCD"/>
    <w:rsid w:val="000328D9"/>
    <w:rsid w:val="00032C08"/>
    <w:rsid w:val="000357E0"/>
    <w:rsid w:val="0003638E"/>
    <w:rsid w:val="000373F5"/>
    <w:rsid w:val="000375C3"/>
    <w:rsid w:val="00040BB7"/>
    <w:rsid w:val="000439C3"/>
    <w:rsid w:val="0004462D"/>
    <w:rsid w:val="00044C4B"/>
    <w:rsid w:val="000463BC"/>
    <w:rsid w:val="00046F4B"/>
    <w:rsid w:val="000530BE"/>
    <w:rsid w:val="00053636"/>
    <w:rsid w:val="000542B5"/>
    <w:rsid w:val="0005609C"/>
    <w:rsid w:val="000577EF"/>
    <w:rsid w:val="00060878"/>
    <w:rsid w:val="00061823"/>
    <w:rsid w:val="000618EC"/>
    <w:rsid w:val="00063514"/>
    <w:rsid w:val="00064B9E"/>
    <w:rsid w:val="000650F4"/>
    <w:rsid w:val="000666EA"/>
    <w:rsid w:val="00067C53"/>
    <w:rsid w:val="00071F52"/>
    <w:rsid w:val="0007247D"/>
    <w:rsid w:val="00082D19"/>
    <w:rsid w:val="00083563"/>
    <w:rsid w:val="00085110"/>
    <w:rsid w:val="0008534A"/>
    <w:rsid w:val="0008631A"/>
    <w:rsid w:val="00086D2D"/>
    <w:rsid w:val="00087222"/>
    <w:rsid w:val="00090253"/>
    <w:rsid w:val="0009033A"/>
    <w:rsid w:val="00090799"/>
    <w:rsid w:val="00090BA5"/>
    <w:rsid w:val="0009171A"/>
    <w:rsid w:val="000925EF"/>
    <w:rsid w:val="00093195"/>
    <w:rsid w:val="00095057"/>
    <w:rsid w:val="00095195"/>
    <w:rsid w:val="0009749B"/>
    <w:rsid w:val="000974E8"/>
    <w:rsid w:val="000A11F6"/>
    <w:rsid w:val="000A18E9"/>
    <w:rsid w:val="000A2B65"/>
    <w:rsid w:val="000A4CF8"/>
    <w:rsid w:val="000A5A01"/>
    <w:rsid w:val="000A5D1A"/>
    <w:rsid w:val="000A668D"/>
    <w:rsid w:val="000B1680"/>
    <w:rsid w:val="000B2AE4"/>
    <w:rsid w:val="000B31E7"/>
    <w:rsid w:val="000B369B"/>
    <w:rsid w:val="000B5189"/>
    <w:rsid w:val="000B5246"/>
    <w:rsid w:val="000C3653"/>
    <w:rsid w:val="000C68FF"/>
    <w:rsid w:val="000C69C2"/>
    <w:rsid w:val="000C6B40"/>
    <w:rsid w:val="000C76B1"/>
    <w:rsid w:val="000D0688"/>
    <w:rsid w:val="000D089D"/>
    <w:rsid w:val="000D33F9"/>
    <w:rsid w:val="000D377B"/>
    <w:rsid w:val="000D3875"/>
    <w:rsid w:val="000D43DE"/>
    <w:rsid w:val="000D6E86"/>
    <w:rsid w:val="000E5F7C"/>
    <w:rsid w:val="000F0D87"/>
    <w:rsid w:val="000F13AF"/>
    <w:rsid w:val="000F2E6B"/>
    <w:rsid w:val="000F3BE9"/>
    <w:rsid w:val="000F4176"/>
    <w:rsid w:val="000F6710"/>
    <w:rsid w:val="000F6B92"/>
    <w:rsid w:val="00102389"/>
    <w:rsid w:val="00102962"/>
    <w:rsid w:val="0010461A"/>
    <w:rsid w:val="00104ADB"/>
    <w:rsid w:val="00106ABE"/>
    <w:rsid w:val="00106F86"/>
    <w:rsid w:val="00110A9F"/>
    <w:rsid w:val="0011136F"/>
    <w:rsid w:val="00112C2B"/>
    <w:rsid w:val="00113BBB"/>
    <w:rsid w:val="00114B3E"/>
    <w:rsid w:val="001151ED"/>
    <w:rsid w:val="00115879"/>
    <w:rsid w:val="00116CA5"/>
    <w:rsid w:val="00120FFD"/>
    <w:rsid w:val="00122C04"/>
    <w:rsid w:val="00123391"/>
    <w:rsid w:val="00124269"/>
    <w:rsid w:val="00125591"/>
    <w:rsid w:val="00127344"/>
    <w:rsid w:val="001301A3"/>
    <w:rsid w:val="00131566"/>
    <w:rsid w:val="00131F2F"/>
    <w:rsid w:val="0013227D"/>
    <w:rsid w:val="00133B6E"/>
    <w:rsid w:val="00134147"/>
    <w:rsid w:val="00134D64"/>
    <w:rsid w:val="00134FF2"/>
    <w:rsid w:val="001358A7"/>
    <w:rsid w:val="00136C7F"/>
    <w:rsid w:val="001372E2"/>
    <w:rsid w:val="001401E4"/>
    <w:rsid w:val="0014028B"/>
    <w:rsid w:val="0014029F"/>
    <w:rsid w:val="00142235"/>
    <w:rsid w:val="00144849"/>
    <w:rsid w:val="001464F2"/>
    <w:rsid w:val="001531E3"/>
    <w:rsid w:val="00160369"/>
    <w:rsid w:val="001613A2"/>
    <w:rsid w:val="0016168A"/>
    <w:rsid w:val="001632C2"/>
    <w:rsid w:val="0016405D"/>
    <w:rsid w:val="00167E8E"/>
    <w:rsid w:val="00171C98"/>
    <w:rsid w:val="00173D9F"/>
    <w:rsid w:val="00174570"/>
    <w:rsid w:val="00177C2E"/>
    <w:rsid w:val="00177C5D"/>
    <w:rsid w:val="001802BD"/>
    <w:rsid w:val="00182702"/>
    <w:rsid w:val="0018370C"/>
    <w:rsid w:val="00187B7F"/>
    <w:rsid w:val="00192515"/>
    <w:rsid w:val="0019333C"/>
    <w:rsid w:val="00193F8C"/>
    <w:rsid w:val="00195474"/>
    <w:rsid w:val="00195712"/>
    <w:rsid w:val="001A0146"/>
    <w:rsid w:val="001A02F5"/>
    <w:rsid w:val="001A19EF"/>
    <w:rsid w:val="001A7A49"/>
    <w:rsid w:val="001B217A"/>
    <w:rsid w:val="001B3775"/>
    <w:rsid w:val="001B3983"/>
    <w:rsid w:val="001B3A7E"/>
    <w:rsid w:val="001B425F"/>
    <w:rsid w:val="001B567A"/>
    <w:rsid w:val="001B6797"/>
    <w:rsid w:val="001B709A"/>
    <w:rsid w:val="001C0A91"/>
    <w:rsid w:val="001C18EA"/>
    <w:rsid w:val="001C4758"/>
    <w:rsid w:val="001C53A2"/>
    <w:rsid w:val="001C6DC6"/>
    <w:rsid w:val="001D028F"/>
    <w:rsid w:val="001D3984"/>
    <w:rsid w:val="001D456A"/>
    <w:rsid w:val="001D5A2D"/>
    <w:rsid w:val="001D6A67"/>
    <w:rsid w:val="001D7CCB"/>
    <w:rsid w:val="001D7EF6"/>
    <w:rsid w:val="001E03B6"/>
    <w:rsid w:val="001E3BC4"/>
    <w:rsid w:val="001E63E2"/>
    <w:rsid w:val="001E7162"/>
    <w:rsid w:val="001E746C"/>
    <w:rsid w:val="001E74D2"/>
    <w:rsid w:val="001E7A31"/>
    <w:rsid w:val="001F0623"/>
    <w:rsid w:val="001F38A8"/>
    <w:rsid w:val="001F4B67"/>
    <w:rsid w:val="001F74D6"/>
    <w:rsid w:val="001F7924"/>
    <w:rsid w:val="0020206F"/>
    <w:rsid w:val="002046CF"/>
    <w:rsid w:val="0020592F"/>
    <w:rsid w:val="0021051E"/>
    <w:rsid w:val="00214313"/>
    <w:rsid w:val="002154B4"/>
    <w:rsid w:val="00215B66"/>
    <w:rsid w:val="002170EC"/>
    <w:rsid w:val="0021747A"/>
    <w:rsid w:val="00217CD4"/>
    <w:rsid w:val="00223BAA"/>
    <w:rsid w:val="002252EE"/>
    <w:rsid w:val="00225FAC"/>
    <w:rsid w:val="00230BBD"/>
    <w:rsid w:val="00230EB2"/>
    <w:rsid w:val="002324FC"/>
    <w:rsid w:val="00233A26"/>
    <w:rsid w:val="0023402F"/>
    <w:rsid w:val="00234185"/>
    <w:rsid w:val="0023628B"/>
    <w:rsid w:val="00242FB1"/>
    <w:rsid w:val="00250D07"/>
    <w:rsid w:val="00252166"/>
    <w:rsid w:val="002532D4"/>
    <w:rsid w:val="00253BC6"/>
    <w:rsid w:val="00255827"/>
    <w:rsid w:val="002561C0"/>
    <w:rsid w:val="00257226"/>
    <w:rsid w:val="00257AF4"/>
    <w:rsid w:val="00262968"/>
    <w:rsid w:val="00262B65"/>
    <w:rsid w:val="002652BB"/>
    <w:rsid w:val="002701F9"/>
    <w:rsid w:val="00270584"/>
    <w:rsid w:val="00270A0F"/>
    <w:rsid w:val="00273A5A"/>
    <w:rsid w:val="00274D99"/>
    <w:rsid w:val="0027541F"/>
    <w:rsid w:val="00276230"/>
    <w:rsid w:val="00280BF8"/>
    <w:rsid w:val="00280D93"/>
    <w:rsid w:val="00281123"/>
    <w:rsid w:val="00281372"/>
    <w:rsid w:val="00283665"/>
    <w:rsid w:val="002859AA"/>
    <w:rsid w:val="002872F6"/>
    <w:rsid w:val="00287E24"/>
    <w:rsid w:val="002903EF"/>
    <w:rsid w:val="00295C09"/>
    <w:rsid w:val="0029679D"/>
    <w:rsid w:val="00296AE9"/>
    <w:rsid w:val="00297876"/>
    <w:rsid w:val="00297B3D"/>
    <w:rsid w:val="002A3818"/>
    <w:rsid w:val="002A5601"/>
    <w:rsid w:val="002A6A79"/>
    <w:rsid w:val="002B0249"/>
    <w:rsid w:val="002B0F7A"/>
    <w:rsid w:val="002B0FD8"/>
    <w:rsid w:val="002B1E45"/>
    <w:rsid w:val="002B2721"/>
    <w:rsid w:val="002B6439"/>
    <w:rsid w:val="002B7E7C"/>
    <w:rsid w:val="002C0938"/>
    <w:rsid w:val="002C1827"/>
    <w:rsid w:val="002C27D0"/>
    <w:rsid w:val="002D0E86"/>
    <w:rsid w:val="002D1F88"/>
    <w:rsid w:val="002D23DB"/>
    <w:rsid w:val="002D6817"/>
    <w:rsid w:val="002E0697"/>
    <w:rsid w:val="002E2379"/>
    <w:rsid w:val="002E5408"/>
    <w:rsid w:val="002E568F"/>
    <w:rsid w:val="002E5C17"/>
    <w:rsid w:val="002E61B8"/>
    <w:rsid w:val="002F1807"/>
    <w:rsid w:val="002F3A51"/>
    <w:rsid w:val="002F4A7A"/>
    <w:rsid w:val="002F4B88"/>
    <w:rsid w:val="002F6C82"/>
    <w:rsid w:val="003006BC"/>
    <w:rsid w:val="00301870"/>
    <w:rsid w:val="00302110"/>
    <w:rsid w:val="00302DFE"/>
    <w:rsid w:val="00303712"/>
    <w:rsid w:val="00304810"/>
    <w:rsid w:val="00304AA0"/>
    <w:rsid w:val="003105B1"/>
    <w:rsid w:val="003120CC"/>
    <w:rsid w:val="00315747"/>
    <w:rsid w:val="00316460"/>
    <w:rsid w:val="003177C7"/>
    <w:rsid w:val="00317F9F"/>
    <w:rsid w:val="003201E9"/>
    <w:rsid w:val="00320BCF"/>
    <w:rsid w:val="00320C02"/>
    <w:rsid w:val="003265A9"/>
    <w:rsid w:val="003277EF"/>
    <w:rsid w:val="003302B8"/>
    <w:rsid w:val="00330C6A"/>
    <w:rsid w:val="003317F2"/>
    <w:rsid w:val="003322E2"/>
    <w:rsid w:val="0033287B"/>
    <w:rsid w:val="003330FD"/>
    <w:rsid w:val="00334FB6"/>
    <w:rsid w:val="00336C09"/>
    <w:rsid w:val="0033720B"/>
    <w:rsid w:val="00341A9F"/>
    <w:rsid w:val="00342156"/>
    <w:rsid w:val="00343AB0"/>
    <w:rsid w:val="003447FF"/>
    <w:rsid w:val="0034637B"/>
    <w:rsid w:val="00346D91"/>
    <w:rsid w:val="003504B9"/>
    <w:rsid w:val="00352352"/>
    <w:rsid w:val="003528EA"/>
    <w:rsid w:val="00353850"/>
    <w:rsid w:val="00353A52"/>
    <w:rsid w:val="00354E0E"/>
    <w:rsid w:val="003558B7"/>
    <w:rsid w:val="0035640D"/>
    <w:rsid w:val="003568F9"/>
    <w:rsid w:val="00357549"/>
    <w:rsid w:val="00357598"/>
    <w:rsid w:val="0036113F"/>
    <w:rsid w:val="00362D61"/>
    <w:rsid w:val="003633D5"/>
    <w:rsid w:val="00364D90"/>
    <w:rsid w:val="0036743D"/>
    <w:rsid w:val="003705F1"/>
    <w:rsid w:val="00370DF9"/>
    <w:rsid w:val="00372CD8"/>
    <w:rsid w:val="00376B02"/>
    <w:rsid w:val="003771F1"/>
    <w:rsid w:val="0037769F"/>
    <w:rsid w:val="00381ED2"/>
    <w:rsid w:val="00383BDF"/>
    <w:rsid w:val="00384076"/>
    <w:rsid w:val="00385453"/>
    <w:rsid w:val="00386BD7"/>
    <w:rsid w:val="00390D90"/>
    <w:rsid w:val="00391F67"/>
    <w:rsid w:val="00393636"/>
    <w:rsid w:val="003A053E"/>
    <w:rsid w:val="003A0C26"/>
    <w:rsid w:val="003A0F22"/>
    <w:rsid w:val="003A1313"/>
    <w:rsid w:val="003A233C"/>
    <w:rsid w:val="003A2AFF"/>
    <w:rsid w:val="003A4B33"/>
    <w:rsid w:val="003A61CB"/>
    <w:rsid w:val="003A7730"/>
    <w:rsid w:val="003B010F"/>
    <w:rsid w:val="003B0A2A"/>
    <w:rsid w:val="003B38F0"/>
    <w:rsid w:val="003B5A2A"/>
    <w:rsid w:val="003B64E1"/>
    <w:rsid w:val="003B7AEC"/>
    <w:rsid w:val="003C05FB"/>
    <w:rsid w:val="003C1AD2"/>
    <w:rsid w:val="003C2E29"/>
    <w:rsid w:val="003C30AB"/>
    <w:rsid w:val="003C34B4"/>
    <w:rsid w:val="003C3E3A"/>
    <w:rsid w:val="003C5C62"/>
    <w:rsid w:val="003C5E68"/>
    <w:rsid w:val="003C6146"/>
    <w:rsid w:val="003C75B4"/>
    <w:rsid w:val="003D0310"/>
    <w:rsid w:val="003D3A77"/>
    <w:rsid w:val="003D4037"/>
    <w:rsid w:val="003D4FC3"/>
    <w:rsid w:val="003D7582"/>
    <w:rsid w:val="003D7956"/>
    <w:rsid w:val="003D7BCF"/>
    <w:rsid w:val="003E023E"/>
    <w:rsid w:val="003E0E64"/>
    <w:rsid w:val="003E1617"/>
    <w:rsid w:val="003E17F1"/>
    <w:rsid w:val="003E2E18"/>
    <w:rsid w:val="003E5DA8"/>
    <w:rsid w:val="003E639D"/>
    <w:rsid w:val="003E6449"/>
    <w:rsid w:val="003E686D"/>
    <w:rsid w:val="003E6EA8"/>
    <w:rsid w:val="003F0C0B"/>
    <w:rsid w:val="003F0CB8"/>
    <w:rsid w:val="003F1366"/>
    <w:rsid w:val="003F3DFB"/>
    <w:rsid w:val="003F3EC6"/>
    <w:rsid w:val="003F6972"/>
    <w:rsid w:val="0040089D"/>
    <w:rsid w:val="00400E57"/>
    <w:rsid w:val="00405275"/>
    <w:rsid w:val="004058E4"/>
    <w:rsid w:val="00406235"/>
    <w:rsid w:val="00407E79"/>
    <w:rsid w:val="0041024E"/>
    <w:rsid w:val="00410A75"/>
    <w:rsid w:val="00410E96"/>
    <w:rsid w:val="00411EED"/>
    <w:rsid w:val="00412196"/>
    <w:rsid w:val="004123AF"/>
    <w:rsid w:val="00412464"/>
    <w:rsid w:val="00412F7E"/>
    <w:rsid w:val="00413040"/>
    <w:rsid w:val="004141F9"/>
    <w:rsid w:val="0041471F"/>
    <w:rsid w:val="004161CA"/>
    <w:rsid w:val="0041775A"/>
    <w:rsid w:val="00421222"/>
    <w:rsid w:val="00421F40"/>
    <w:rsid w:val="00421FBD"/>
    <w:rsid w:val="0042526E"/>
    <w:rsid w:val="004260A5"/>
    <w:rsid w:val="00430854"/>
    <w:rsid w:val="00431F16"/>
    <w:rsid w:val="0043208E"/>
    <w:rsid w:val="004320F0"/>
    <w:rsid w:val="004329DA"/>
    <w:rsid w:val="00434975"/>
    <w:rsid w:val="00437981"/>
    <w:rsid w:val="00440D5C"/>
    <w:rsid w:val="00441C0F"/>
    <w:rsid w:val="00442820"/>
    <w:rsid w:val="004429D1"/>
    <w:rsid w:val="004435D1"/>
    <w:rsid w:val="004439B6"/>
    <w:rsid w:val="0044463A"/>
    <w:rsid w:val="00444D81"/>
    <w:rsid w:val="00444FB8"/>
    <w:rsid w:val="00445309"/>
    <w:rsid w:val="00446DD5"/>
    <w:rsid w:val="004500DD"/>
    <w:rsid w:val="00450402"/>
    <w:rsid w:val="004573A8"/>
    <w:rsid w:val="00457A3F"/>
    <w:rsid w:val="00457CFF"/>
    <w:rsid w:val="004605FF"/>
    <w:rsid w:val="0046215B"/>
    <w:rsid w:val="00463525"/>
    <w:rsid w:val="00463FF3"/>
    <w:rsid w:val="00465659"/>
    <w:rsid w:val="00471F6A"/>
    <w:rsid w:val="004726C3"/>
    <w:rsid w:val="00472C2A"/>
    <w:rsid w:val="00475759"/>
    <w:rsid w:val="00475B3D"/>
    <w:rsid w:val="00475BBC"/>
    <w:rsid w:val="0047718B"/>
    <w:rsid w:val="00481383"/>
    <w:rsid w:val="00483380"/>
    <w:rsid w:val="004841D3"/>
    <w:rsid w:val="0048712D"/>
    <w:rsid w:val="00490110"/>
    <w:rsid w:val="0049017A"/>
    <w:rsid w:val="00495C41"/>
    <w:rsid w:val="00496A16"/>
    <w:rsid w:val="00496C62"/>
    <w:rsid w:val="004A459D"/>
    <w:rsid w:val="004A532D"/>
    <w:rsid w:val="004B2BAB"/>
    <w:rsid w:val="004B3D96"/>
    <w:rsid w:val="004B41F1"/>
    <w:rsid w:val="004B6A93"/>
    <w:rsid w:val="004C033D"/>
    <w:rsid w:val="004C276C"/>
    <w:rsid w:val="004C31C4"/>
    <w:rsid w:val="004C3EBE"/>
    <w:rsid w:val="004C706E"/>
    <w:rsid w:val="004D024C"/>
    <w:rsid w:val="004D0F54"/>
    <w:rsid w:val="004D2690"/>
    <w:rsid w:val="004D2B71"/>
    <w:rsid w:val="004D6445"/>
    <w:rsid w:val="004D7186"/>
    <w:rsid w:val="004E228B"/>
    <w:rsid w:val="004E325F"/>
    <w:rsid w:val="004E3B9E"/>
    <w:rsid w:val="004E57BD"/>
    <w:rsid w:val="004E6D50"/>
    <w:rsid w:val="004F1EA5"/>
    <w:rsid w:val="004F1F1D"/>
    <w:rsid w:val="004F4578"/>
    <w:rsid w:val="004F6E49"/>
    <w:rsid w:val="005013A9"/>
    <w:rsid w:val="00501E4A"/>
    <w:rsid w:val="005037CA"/>
    <w:rsid w:val="0050447D"/>
    <w:rsid w:val="005044B8"/>
    <w:rsid w:val="00504A9E"/>
    <w:rsid w:val="0051164D"/>
    <w:rsid w:val="005139A3"/>
    <w:rsid w:val="0051418A"/>
    <w:rsid w:val="00515CA2"/>
    <w:rsid w:val="00515E64"/>
    <w:rsid w:val="005174C2"/>
    <w:rsid w:val="00517838"/>
    <w:rsid w:val="0052120E"/>
    <w:rsid w:val="00521312"/>
    <w:rsid w:val="0052231B"/>
    <w:rsid w:val="005239E0"/>
    <w:rsid w:val="00524293"/>
    <w:rsid w:val="0053145B"/>
    <w:rsid w:val="005319F1"/>
    <w:rsid w:val="005346EE"/>
    <w:rsid w:val="00534F1E"/>
    <w:rsid w:val="00536F99"/>
    <w:rsid w:val="00537861"/>
    <w:rsid w:val="00540C07"/>
    <w:rsid w:val="005452FD"/>
    <w:rsid w:val="00545A0E"/>
    <w:rsid w:val="00546093"/>
    <w:rsid w:val="0054614B"/>
    <w:rsid w:val="00551FF1"/>
    <w:rsid w:val="005543A0"/>
    <w:rsid w:val="00554B11"/>
    <w:rsid w:val="0055743C"/>
    <w:rsid w:val="00562D46"/>
    <w:rsid w:val="00563609"/>
    <w:rsid w:val="00563946"/>
    <w:rsid w:val="005667DB"/>
    <w:rsid w:val="00566D78"/>
    <w:rsid w:val="00567262"/>
    <w:rsid w:val="005676E7"/>
    <w:rsid w:val="005678DC"/>
    <w:rsid w:val="00567DAD"/>
    <w:rsid w:val="0057066F"/>
    <w:rsid w:val="00573F6B"/>
    <w:rsid w:val="00574B38"/>
    <w:rsid w:val="00574F18"/>
    <w:rsid w:val="00575E47"/>
    <w:rsid w:val="0057742C"/>
    <w:rsid w:val="00580124"/>
    <w:rsid w:val="00580BA9"/>
    <w:rsid w:val="005812DE"/>
    <w:rsid w:val="00581340"/>
    <w:rsid w:val="0058567B"/>
    <w:rsid w:val="00590A09"/>
    <w:rsid w:val="0059191C"/>
    <w:rsid w:val="00591E9E"/>
    <w:rsid w:val="005934A4"/>
    <w:rsid w:val="005934C3"/>
    <w:rsid w:val="00593E70"/>
    <w:rsid w:val="00594DD3"/>
    <w:rsid w:val="005954A9"/>
    <w:rsid w:val="00596E6D"/>
    <w:rsid w:val="005972C9"/>
    <w:rsid w:val="00597726"/>
    <w:rsid w:val="005A0E46"/>
    <w:rsid w:val="005A178A"/>
    <w:rsid w:val="005A22CE"/>
    <w:rsid w:val="005A2691"/>
    <w:rsid w:val="005A29AC"/>
    <w:rsid w:val="005B1549"/>
    <w:rsid w:val="005B6CB3"/>
    <w:rsid w:val="005C2977"/>
    <w:rsid w:val="005C3507"/>
    <w:rsid w:val="005C5B2A"/>
    <w:rsid w:val="005C677F"/>
    <w:rsid w:val="005C79A1"/>
    <w:rsid w:val="005D02BB"/>
    <w:rsid w:val="005D348F"/>
    <w:rsid w:val="005D54F7"/>
    <w:rsid w:val="005D7341"/>
    <w:rsid w:val="005E0440"/>
    <w:rsid w:val="005E1066"/>
    <w:rsid w:val="005E12D2"/>
    <w:rsid w:val="005E2223"/>
    <w:rsid w:val="005E3D53"/>
    <w:rsid w:val="005E42A8"/>
    <w:rsid w:val="005E4645"/>
    <w:rsid w:val="005E52B1"/>
    <w:rsid w:val="005E55EF"/>
    <w:rsid w:val="005E56C3"/>
    <w:rsid w:val="005F02C9"/>
    <w:rsid w:val="005F0B21"/>
    <w:rsid w:val="005F6324"/>
    <w:rsid w:val="006031AC"/>
    <w:rsid w:val="0060354C"/>
    <w:rsid w:val="006068CA"/>
    <w:rsid w:val="00606BFE"/>
    <w:rsid w:val="00607A78"/>
    <w:rsid w:val="00607D88"/>
    <w:rsid w:val="00612148"/>
    <w:rsid w:val="00613C79"/>
    <w:rsid w:val="00613CD1"/>
    <w:rsid w:val="006211A4"/>
    <w:rsid w:val="00621E65"/>
    <w:rsid w:val="006229A3"/>
    <w:rsid w:val="006234B6"/>
    <w:rsid w:val="00624B3F"/>
    <w:rsid w:val="00624D53"/>
    <w:rsid w:val="006252E5"/>
    <w:rsid w:val="00626DA2"/>
    <w:rsid w:val="00630994"/>
    <w:rsid w:val="00632447"/>
    <w:rsid w:val="0063340E"/>
    <w:rsid w:val="00633B01"/>
    <w:rsid w:val="00635FF8"/>
    <w:rsid w:val="006367BC"/>
    <w:rsid w:val="00640240"/>
    <w:rsid w:val="00640CAE"/>
    <w:rsid w:val="00641A43"/>
    <w:rsid w:val="00642012"/>
    <w:rsid w:val="00642B9A"/>
    <w:rsid w:val="00644058"/>
    <w:rsid w:val="00645E3A"/>
    <w:rsid w:val="0064657F"/>
    <w:rsid w:val="00652C2F"/>
    <w:rsid w:val="006550CC"/>
    <w:rsid w:val="006631FF"/>
    <w:rsid w:val="00663C16"/>
    <w:rsid w:val="00664567"/>
    <w:rsid w:val="00670995"/>
    <w:rsid w:val="00670D01"/>
    <w:rsid w:val="006717AB"/>
    <w:rsid w:val="00673D40"/>
    <w:rsid w:val="006753BF"/>
    <w:rsid w:val="00677938"/>
    <w:rsid w:val="006804E3"/>
    <w:rsid w:val="0068200A"/>
    <w:rsid w:val="006825A5"/>
    <w:rsid w:val="00682DAD"/>
    <w:rsid w:val="0068439C"/>
    <w:rsid w:val="006912D6"/>
    <w:rsid w:val="0069229B"/>
    <w:rsid w:val="00692B26"/>
    <w:rsid w:val="0069477B"/>
    <w:rsid w:val="0069685A"/>
    <w:rsid w:val="006977B1"/>
    <w:rsid w:val="00697944"/>
    <w:rsid w:val="006A3521"/>
    <w:rsid w:val="006A44A3"/>
    <w:rsid w:val="006A4BA1"/>
    <w:rsid w:val="006A4FDC"/>
    <w:rsid w:val="006A50E7"/>
    <w:rsid w:val="006A552C"/>
    <w:rsid w:val="006A59C1"/>
    <w:rsid w:val="006A79B5"/>
    <w:rsid w:val="006B1D1F"/>
    <w:rsid w:val="006B23BD"/>
    <w:rsid w:val="006B28A0"/>
    <w:rsid w:val="006B5950"/>
    <w:rsid w:val="006B5992"/>
    <w:rsid w:val="006B7AC2"/>
    <w:rsid w:val="006C026F"/>
    <w:rsid w:val="006C3570"/>
    <w:rsid w:val="006C4598"/>
    <w:rsid w:val="006C7465"/>
    <w:rsid w:val="006D09B6"/>
    <w:rsid w:val="006D3498"/>
    <w:rsid w:val="006D57A5"/>
    <w:rsid w:val="006D6117"/>
    <w:rsid w:val="006D6588"/>
    <w:rsid w:val="006E036E"/>
    <w:rsid w:val="006E041F"/>
    <w:rsid w:val="006E0CF4"/>
    <w:rsid w:val="006E14C4"/>
    <w:rsid w:val="006E25E5"/>
    <w:rsid w:val="006E4162"/>
    <w:rsid w:val="006E5D0A"/>
    <w:rsid w:val="006E7322"/>
    <w:rsid w:val="006E74E7"/>
    <w:rsid w:val="006F0593"/>
    <w:rsid w:val="006F1253"/>
    <w:rsid w:val="006F2356"/>
    <w:rsid w:val="006F4297"/>
    <w:rsid w:val="006F5345"/>
    <w:rsid w:val="006F5985"/>
    <w:rsid w:val="006F65A0"/>
    <w:rsid w:val="006F7BCC"/>
    <w:rsid w:val="00700039"/>
    <w:rsid w:val="00701E05"/>
    <w:rsid w:val="007057BE"/>
    <w:rsid w:val="007070EF"/>
    <w:rsid w:val="0071056C"/>
    <w:rsid w:val="007112F4"/>
    <w:rsid w:val="0071207B"/>
    <w:rsid w:val="007152EF"/>
    <w:rsid w:val="00717959"/>
    <w:rsid w:val="00717F7A"/>
    <w:rsid w:val="00720B12"/>
    <w:rsid w:val="0072256E"/>
    <w:rsid w:val="00723A55"/>
    <w:rsid w:val="00727324"/>
    <w:rsid w:val="00727389"/>
    <w:rsid w:val="00730783"/>
    <w:rsid w:val="00733B5B"/>
    <w:rsid w:val="0073487D"/>
    <w:rsid w:val="00737C8C"/>
    <w:rsid w:val="00741208"/>
    <w:rsid w:val="0074232C"/>
    <w:rsid w:val="00742396"/>
    <w:rsid w:val="00742481"/>
    <w:rsid w:val="00742928"/>
    <w:rsid w:val="007444D0"/>
    <w:rsid w:val="007456A3"/>
    <w:rsid w:val="00745EF9"/>
    <w:rsid w:val="0074630D"/>
    <w:rsid w:val="00746B9A"/>
    <w:rsid w:val="00751B82"/>
    <w:rsid w:val="007525B6"/>
    <w:rsid w:val="00756252"/>
    <w:rsid w:val="007568A7"/>
    <w:rsid w:val="00760272"/>
    <w:rsid w:val="00761355"/>
    <w:rsid w:val="00761EBD"/>
    <w:rsid w:val="0076241F"/>
    <w:rsid w:val="0076387B"/>
    <w:rsid w:val="0076415B"/>
    <w:rsid w:val="00764204"/>
    <w:rsid w:val="007667C2"/>
    <w:rsid w:val="0076756E"/>
    <w:rsid w:val="00771CD2"/>
    <w:rsid w:val="0077373E"/>
    <w:rsid w:val="00773D44"/>
    <w:rsid w:val="00775C80"/>
    <w:rsid w:val="00777C9C"/>
    <w:rsid w:val="00777D8E"/>
    <w:rsid w:val="00781D5B"/>
    <w:rsid w:val="00782516"/>
    <w:rsid w:val="00782AF8"/>
    <w:rsid w:val="00787646"/>
    <w:rsid w:val="007915AB"/>
    <w:rsid w:val="00793779"/>
    <w:rsid w:val="00794C98"/>
    <w:rsid w:val="00795110"/>
    <w:rsid w:val="007A346E"/>
    <w:rsid w:val="007A6A46"/>
    <w:rsid w:val="007B278A"/>
    <w:rsid w:val="007B47E1"/>
    <w:rsid w:val="007B56EB"/>
    <w:rsid w:val="007B5AD3"/>
    <w:rsid w:val="007B5B0E"/>
    <w:rsid w:val="007B68B8"/>
    <w:rsid w:val="007C10FB"/>
    <w:rsid w:val="007C268B"/>
    <w:rsid w:val="007C365F"/>
    <w:rsid w:val="007C36A8"/>
    <w:rsid w:val="007C4BF0"/>
    <w:rsid w:val="007C650D"/>
    <w:rsid w:val="007D030A"/>
    <w:rsid w:val="007D1EC9"/>
    <w:rsid w:val="007D2169"/>
    <w:rsid w:val="007D3720"/>
    <w:rsid w:val="007D5FDE"/>
    <w:rsid w:val="007D72FA"/>
    <w:rsid w:val="007E05E5"/>
    <w:rsid w:val="007E1FB7"/>
    <w:rsid w:val="007E2B78"/>
    <w:rsid w:val="007E5792"/>
    <w:rsid w:val="007F301E"/>
    <w:rsid w:val="007F3ABD"/>
    <w:rsid w:val="007F5612"/>
    <w:rsid w:val="007F5D85"/>
    <w:rsid w:val="007F602B"/>
    <w:rsid w:val="00800B3F"/>
    <w:rsid w:val="008012DD"/>
    <w:rsid w:val="00801A1B"/>
    <w:rsid w:val="00801FE6"/>
    <w:rsid w:val="00802828"/>
    <w:rsid w:val="00811FDF"/>
    <w:rsid w:val="00812BD3"/>
    <w:rsid w:val="00816824"/>
    <w:rsid w:val="00817022"/>
    <w:rsid w:val="008204A0"/>
    <w:rsid w:val="008205EE"/>
    <w:rsid w:val="00820661"/>
    <w:rsid w:val="00820776"/>
    <w:rsid w:val="00823DE8"/>
    <w:rsid w:val="00824CEE"/>
    <w:rsid w:val="00825803"/>
    <w:rsid w:val="008321FF"/>
    <w:rsid w:val="0083309A"/>
    <w:rsid w:val="00833AE2"/>
    <w:rsid w:val="0083596C"/>
    <w:rsid w:val="008364C8"/>
    <w:rsid w:val="0084033A"/>
    <w:rsid w:val="00841C42"/>
    <w:rsid w:val="00842A16"/>
    <w:rsid w:val="0084485D"/>
    <w:rsid w:val="00846C43"/>
    <w:rsid w:val="0085065F"/>
    <w:rsid w:val="00850A9C"/>
    <w:rsid w:val="00852A87"/>
    <w:rsid w:val="00852B09"/>
    <w:rsid w:val="00853706"/>
    <w:rsid w:val="00854084"/>
    <w:rsid w:val="0086037F"/>
    <w:rsid w:val="00860776"/>
    <w:rsid w:val="00860DD0"/>
    <w:rsid w:val="00861723"/>
    <w:rsid w:val="00862E0C"/>
    <w:rsid w:val="00863C67"/>
    <w:rsid w:val="00864D82"/>
    <w:rsid w:val="00864F32"/>
    <w:rsid w:val="0086774F"/>
    <w:rsid w:val="00867A69"/>
    <w:rsid w:val="00872A39"/>
    <w:rsid w:val="00873214"/>
    <w:rsid w:val="00873457"/>
    <w:rsid w:val="00875C90"/>
    <w:rsid w:val="00880794"/>
    <w:rsid w:val="0088114D"/>
    <w:rsid w:val="00881A77"/>
    <w:rsid w:val="008822AF"/>
    <w:rsid w:val="00882DC9"/>
    <w:rsid w:val="0088396E"/>
    <w:rsid w:val="00890007"/>
    <w:rsid w:val="00890962"/>
    <w:rsid w:val="008917D0"/>
    <w:rsid w:val="008924D9"/>
    <w:rsid w:val="00892B77"/>
    <w:rsid w:val="008937CB"/>
    <w:rsid w:val="00894163"/>
    <w:rsid w:val="008952CF"/>
    <w:rsid w:val="00895E50"/>
    <w:rsid w:val="00896CB2"/>
    <w:rsid w:val="0089700F"/>
    <w:rsid w:val="0089798D"/>
    <w:rsid w:val="008A20EA"/>
    <w:rsid w:val="008A5361"/>
    <w:rsid w:val="008A725C"/>
    <w:rsid w:val="008A7E50"/>
    <w:rsid w:val="008B0C3B"/>
    <w:rsid w:val="008B1837"/>
    <w:rsid w:val="008B3130"/>
    <w:rsid w:val="008B3BF8"/>
    <w:rsid w:val="008B6C99"/>
    <w:rsid w:val="008C156B"/>
    <w:rsid w:val="008C2E5A"/>
    <w:rsid w:val="008C7265"/>
    <w:rsid w:val="008D56C7"/>
    <w:rsid w:val="008E0362"/>
    <w:rsid w:val="008E036C"/>
    <w:rsid w:val="008E1949"/>
    <w:rsid w:val="008E32E8"/>
    <w:rsid w:val="008E3734"/>
    <w:rsid w:val="008E40BA"/>
    <w:rsid w:val="008E555C"/>
    <w:rsid w:val="008E635E"/>
    <w:rsid w:val="008E781F"/>
    <w:rsid w:val="008E7CC9"/>
    <w:rsid w:val="008E7E7F"/>
    <w:rsid w:val="008F1230"/>
    <w:rsid w:val="008F2024"/>
    <w:rsid w:val="008F30FF"/>
    <w:rsid w:val="008F4D1B"/>
    <w:rsid w:val="009011E7"/>
    <w:rsid w:val="00901380"/>
    <w:rsid w:val="009033F5"/>
    <w:rsid w:val="00905BC5"/>
    <w:rsid w:val="0090604B"/>
    <w:rsid w:val="009113DE"/>
    <w:rsid w:val="00913B35"/>
    <w:rsid w:val="009140C7"/>
    <w:rsid w:val="0092062B"/>
    <w:rsid w:val="00921B62"/>
    <w:rsid w:val="00921E0B"/>
    <w:rsid w:val="00922FCC"/>
    <w:rsid w:val="00923ADC"/>
    <w:rsid w:val="0092545A"/>
    <w:rsid w:val="009257E1"/>
    <w:rsid w:val="00926E9E"/>
    <w:rsid w:val="00931124"/>
    <w:rsid w:val="00933368"/>
    <w:rsid w:val="009352AD"/>
    <w:rsid w:val="00936C53"/>
    <w:rsid w:val="00937ED6"/>
    <w:rsid w:val="00942966"/>
    <w:rsid w:val="009432EF"/>
    <w:rsid w:val="009446AB"/>
    <w:rsid w:val="00944CAB"/>
    <w:rsid w:val="00947510"/>
    <w:rsid w:val="00947F8F"/>
    <w:rsid w:val="009500A7"/>
    <w:rsid w:val="0095053F"/>
    <w:rsid w:val="009507DB"/>
    <w:rsid w:val="009540D0"/>
    <w:rsid w:val="009639FD"/>
    <w:rsid w:val="009666FE"/>
    <w:rsid w:val="00970577"/>
    <w:rsid w:val="0097169E"/>
    <w:rsid w:val="0097233C"/>
    <w:rsid w:val="00974AF5"/>
    <w:rsid w:val="00976505"/>
    <w:rsid w:val="00977179"/>
    <w:rsid w:val="0097757E"/>
    <w:rsid w:val="00980AB4"/>
    <w:rsid w:val="009826DA"/>
    <w:rsid w:val="00985A19"/>
    <w:rsid w:val="00985C8E"/>
    <w:rsid w:val="00985D5C"/>
    <w:rsid w:val="00992C63"/>
    <w:rsid w:val="00993E61"/>
    <w:rsid w:val="009A0060"/>
    <w:rsid w:val="009A1B2B"/>
    <w:rsid w:val="009A1CB3"/>
    <w:rsid w:val="009A1DEE"/>
    <w:rsid w:val="009A2E7B"/>
    <w:rsid w:val="009A58B7"/>
    <w:rsid w:val="009A6DDD"/>
    <w:rsid w:val="009A6F56"/>
    <w:rsid w:val="009A72B9"/>
    <w:rsid w:val="009B2C4D"/>
    <w:rsid w:val="009B3AED"/>
    <w:rsid w:val="009B776E"/>
    <w:rsid w:val="009B785C"/>
    <w:rsid w:val="009C281B"/>
    <w:rsid w:val="009C28E6"/>
    <w:rsid w:val="009C531F"/>
    <w:rsid w:val="009C6BC8"/>
    <w:rsid w:val="009C7C2F"/>
    <w:rsid w:val="009D3640"/>
    <w:rsid w:val="009D651F"/>
    <w:rsid w:val="009D6C85"/>
    <w:rsid w:val="009D76C1"/>
    <w:rsid w:val="009E089D"/>
    <w:rsid w:val="009E1FA9"/>
    <w:rsid w:val="009E3BAB"/>
    <w:rsid w:val="009E44FB"/>
    <w:rsid w:val="009E4F0B"/>
    <w:rsid w:val="009E52CD"/>
    <w:rsid w:val="009E56EF"/>
    <w:rsid w:val="009F1E31"/>
    <w:rsid w:val="009F28F2"/>
    <w:rsid w:val="009F747F"/>
    <w:rsid w:val="009F7D99"/>
    <w:rsid w:val="00A046AE"/>
    <w:rsid w:val="00A05F9C"/>
    <w:rsid w:val="00A11AFD"/>
    <w:rsid w:val="00A13DDB"/>
    <w:rsid w:val="00A146D6"/>
    <w:rsid w:val="00A17D37"/>
    <w:rsid w:val="00A207B4"/>
    <w:rsid w:val="00A236D8"/>
    <w:rsid w:val="00A25B23"/>
    <w:rsid w:val="00A26A8F"/>
    <w:rsid w:val="00A27DAA"/>
    <w:rsid w:val="00A27E9C"/>
    <w:rsid w:val="00A300B1"/>
    <w:rsid w:val="00A302E4"/>
    <w:rsid w:val="00A30622"/>
    <w:rsid w:val="00A330D9"/>
    <w:rsid w:val="00A35911"/>
    <w:rsid w:val="00A41CEA"/>
    <w:rsid w:val="00A43560"/>
    <w:rsid w:val="00A45948"/>
    <w:rsid w:val="00A45CE8"/>
    <w:rsid w:val="00A473B9"/>
    <w:rsid w:val="00A4769A"/>
    <w:rsid w:val="00A50FA1"/>
    <w:rsid w:val="00A519B1"/>
    <w:rsid w:val="00A51FC9"/>
    <w:rsid w:val="00A520D3"/>
    <w:rsid w:val="00A52B0B"/>
    <w:rsid w:val="00A61AB0"/>
    <w:rsid w:val="00A632EB"/>
    <w:rsid w:val="00A6386B"/>
    <w:rsid w:val="00A64C05"/>
    <w:rsid w:val="00A64C27"/>
    <w:rsid w:val="00A64C54"/>
    <w:rsid w:val="00A64D39"/>
    <w:rsid w:val="00A6570E"/>
    <w:rsid w:val="00A66F41"/>
    <w:rsid w:val="00A713CA"/>
    <w:rsid w:val="00A7256E"/>
    <w:rsid w:val="00A72697"/>
    <w:rsid w:val="00A73DDE"/>
    <w:rsid w:val="00A76FA1"/>
    <w:rsid w:val="00A82805"/>
    <w:rsid w:val="00A82E18"/>
    <w:rsid w:val="00A83C58"/>
    <w:rsid w:val="00A84153"/>
    <w:rsid w:val="00A87A22"/>
    <w:rsid w:val="00A91974"/>
    <w:rsid w:val="00A92EEA"/>
    <w:rsid w:val="00A933CC"/>
    <w:rsid w:val="00A96F77"/>
    <w:rsid w:val="00A9759A"/>
    <w:rsid w:val="00AA0FA2"/>
    <w:rsid w:val="00AA403B"/>
    <w:rsid w:val="00AA581E"/>
    <w:rsid w:val="00AB0544"/>
    <w:rsid w:val="00AB1182"/>
    <w:rsid w:val="00AB2F1B"/>
    <w:rsid w:val="00AB324A"/>
    <w:rsid w:val="00AB4837"/>
    <w:rsid w:val="00AB782C"/>
    <w:rsid w:val="00AC0B61"/>
    <w:rsid w:val="00AC1349"/>
    <w:rsid w:val="00AC400A"/>
    <w:rsid w:val="00AC6F05"/>
    <w:rsid w:val="00AD0D8F"/>
    <w:rsid w:val="00AD6AE6"/>
    <w:rsid w:val="00AD7CD4"/>
    <w:rsid w:val="00AD7FDF"/>
    <w:rsid w:val="00AE15C3"/>
    <w:rsid w:val="00AE2AF4"/>
    <w:rsid w:val="00AE4D32"/>
    <w:rsid w:val="00AE5FD0"/>
    <w:rsid w:val="00AE7025"/>
    <w:rsid w:val="00AE76BA"/>
    <w:rsid w:val="00AF22C8"/>
    <w:rsid w:val="00AF3819"/>
    <w:rsid w:val="00AF3BDB"/>
    <w:rsid w:val="00AF4023"/>
    <w:rsid w:val="00AF5661"/>
    <w:rsid w:val="00AF5764"/>
    <w:rsid w:val="00AF7525"/>
    <w:rsid w:val="00AF7FB0"/>
    <w:rsid w:val="00B0299B"/>
    <w:rsid w:val="00B04221"/>
    <w:rsid w:val="00B065CF"/>
    <w:rsid w:val="00B13D40"/>
    <w:rsid w:val="00B142DA"/>
    <w:rsid w:val="00B1443E"/>
    <w:rsid w:val="00B15981"/>
    <w:rsid w:val="00B2246B"/>
    <w:rsid w:val="00B22B69"/>
    <w:rsid w:val="00B24289"/>
    <w:rsid w:val="00B26A45"/>
    <w:rsid w:val="00B26FDE"/>
    <w:rsid w:val="00B27D5D"/>
    <w:rsid w:val="00B308E5"/>
    <w:rsid w:val="00B312A6"/>
    <w:rsid w:val="00B320F6"/>
    <w:rsid w:val="00B33902"/>
    <w:rsid w:val="00B33B6B"/>
    <w:rsid w:val="00B3576B"/>
    <w:rsid w:val="00B37821"/>
    <w:rsid w:val="00B418A2"/>
    <w:rsid w:val="00B41C52"/>
    <w:rsid w:val="00B420A5"/>
    <w:rsid w:val="00B46535"/>
    <w:rsid w:val="00B47DD0"/>
    <w:rsid w:val="00B530ED"/>
    <w:rsid w:val="00B55050"/>
    <w:rsid w:val="00B553F7"/>
    <w:rsid w:val="00B55D69"/>
    <w:rsid w:val="00B57322"/>
    <w:rsid w:val="00B60EE7"/>
    <w:rsid w:val="00B61FA7"/>
    <w:rsid w:val="00B63CFA"/>
    <w:rsid w:val="00B63F15"/>
    <w:rsid w:val="00B64BDD"/>
    <w:rsid w:val="00B6574B"/>
    <w:rsid w:val="00B72BB0"/>
    <w:rsid w:val="00B80D62"/>
    <w:rsid w:val="00B81256"/>
    <w:rsid w:val="00B8226A"/>
    <w:rsid w:val="00B827B4"/>
    <w:rsid w:val="00B84CCE"/>
    <w:rsid w:val="00B84EFE"/>
    <w:rsid w:val="00B857EC"/>
    <w:rsid w:val="00B86AA2"/>
    <w:rsid w:val="00B86C4B"/>
    <w:rsid w:val="00B877DC"/>
    <w:rsid w:val="00B908D0"/>
    <w:rsid w:val="00B91965"/>
    <w:rsid w:val="00B91B1E"/>
    <w:rsid w:val="00B96388"/>
    <w:rsid w:val="00B9706E"/>
    <w:rsid w:val="00BA32BA"/>
    <w:rsid w:val="00BA4CE2"/>
    <w:rsid w:val="00BA6C78"/>
    <w:rsid w:val="00BB0A68"/>
    <w:rsid w:val="00BB1706"/>
    <w:rsid w:val="00BB3272"/>
    <w:rsid w:val="00BB45EC"/>
    <w:rsid w:val="00BB5943"/>
    <w:rsid w:val="00BB5FA5"/>
    <w:rsid w:val="00BB7B0F"/>
    <w:rsid w:val="00BC3EFA"/>
    <w:rsid w:val="00BC52BD"/>
    <w:rsid w:val="00BC7883"/>
    <w:rsid w:val="00BC7940"/>
    <w:rsid w:val="00BD02E5"/>
    <w:rsid w:val="00BD0D76"/>
    <w:rsid w:val="00BD0E7A"/>
    <w:rsid w:val="00BD1129"/>
    <w:rsid w:val="00BD1D15"/>
    <w:rsid w:val="00BD432F"/>
    <w:rsid w:val="00BD4C70"/>
    <w:rsid w:val="00BD4CE6"/>
    <w:rsid w:val="00BD6757"/>
    <w:rsid w:val="00BE0B85"/>
    <w:rsid w:val="00BE1218"/>
    <w:rsid w:val="00BE2F21"/>
    <w:rsid w:val="00BF0285"/>
    <w:rsid w:val="00BF0576"/>
    <w:rsid w:val="00BF1F8E"/>
    <w:rsid w:val="00BF2A98"/>
    <w:rsid w:val="00BF41A9"/>
    <w:rsid w:val="00BF6521"/>
    <w:rsid w:val="00BF65EB"/>
    <w:rsid w:val="00BF751C"/>
    <w:rsid w:val="00BF7E2B"/>
    <w:rsid w:val="00C02FC8"/>
    <w:rsid w:val="00C076A5"/>
    <w:rsid w:val="00C110C3"/>
    <w:rsid w:val="00C1383A"/>
    <w:rsid w:val="00C1620C"/>
    <w:rsid w:val="00C17282"/>
    <w:rsid w:val="00C17AA3"/>
    <w:rsid w:val="00C17B12"/>
    <w:rsid w:val="00C2029A"/>
    <w:rsid w:val="00C20A4D"/>
    <w:rsid w:val="00C20F5E"/>
    <w:rsid w:val="00C2781D"/>
    <w:rsid w:val="00C32380"/>
    <w:rsid w:val="00C34620"/>
    <w:rsid w:val="00C358B2"/>
    <w:rsid w:val="00C36309"/>
    <w:rsid w:val="00C40B81"/>
    <w:rsid w:val="00C416FF"/>
    <w:rsid w:val="00C42E8A"/>
    <w:rsid w:val="00C43A7E"/>
    <w:rsid w:val="00C471EC"/>
    <w:rsid w:val="00C478D8"/>
    <w:rsid w:val="00C479D2"/>
    <w:rsid w:val="00C50C8B"/>
    <w:rsid w:val="00C514B5"/>
    <w:rsid w:val="00C51894"/>
    <w:rsid w:val="00C51BBC"/>
    <w:rsid w:val="00C5276D"/>
    <w:rsid w:val="00C53D1E"/>
    <w:rsid w:val="00C55F57"/>
    <w:rsid w:val="00C561D0"/>
    <w:rsid w:val="00C568B3"/>
    <w:rsid w:val="00C57C8B"/>
    <w:rsid w:val="00C57CAB"/>
    <w:rsid w:val="00C60C53"/>
    <w:rsid w:val="00C61312"/>
    <w:rsid w:val="00C62690"/>
    <w:rsid w:val="00C643B6"/>
    <w:rsid w:val="00C64D23"/>
    <w:rsid w:val="00C65E61"/>
    <w:rsid w:val="00C66439"/>
    <w:rsid w:val="00C673EC"/>
    <w:rsid w:val="00C73281"/>
    <w:rsid w:val="00C73AD3"/>
    <w:rsid w:val="00C75679"/>
    <w:rsid w:val="00C76844"/>
    <w:rsid w:val="00C76AD6"/>
    <w:rsid w:val="00C77B2D"/>
    <w:rsid w:val="00C803E6"/>
    <w:rsid w:val="00C82D1B"/>
    <w:rsid w:val="00C836D3"/>
    <w:rsid w:val="00C84F7B"/>
    <w:rsid w:val="00C8683E"/>
    <w:rsid w:val="00C90612"/>
    <w:rsid w:val="00C90B26"/>
    <w:rsid w:val="00C90C44"/>
    <w:rsid w:val="00C91D66"/>
    <w:rsid w:val="00C93608"/>
    <w:rsid w:val="00C93D89"/>
    <w:rsid w:val="00C97D0B"/>
    <w:rsid w:val="00CA3B4F"/>
    <w:rsid w:val="00CA3E02"/>
    <w:rsid w:val="00CA3FA2"/>
    <w:rsid w:val="00CA61D7"/>
    <w:rsid w:val="00CA7F0B"/>
    <w:rsid w:val="00CB1FEF"/>
    <w:rsid w:val="00CB3358"/>
    <w:rsid w:val="00CB674D"/>
    <w:rsid w:val="00CC0111"/>
    <w:rsid w:val="00CC09D5"/>
    <w:rsid w:val="00CC6BD2"/>
    <w:rsid w:val="00CC6CFE"/>
    <w:rsid w:val="00CD0B32"/>
    <w:rsid w:val="00CD0F96"/>
    <w:rsid w:val="00CD2C01"/>
    <w:rsid w:val="00CD550C"/>
    <w:rsid w:val="00CD6BA9"/>
    <w:rsid w:val="00CD7352"/>
    <w:rsid w:val="00CD7F1F"/>
    <w:rsid w:val="00CE0B70"/>
    <w:rsid w:val="00CE1934"/>
    <w:rsid w:val="00CE3FB9"/>
    <w:rsid w:val="00CE44FE"/>
    <w:rsid w:val="00CE5D4B"/>
    <w:rsid w:val="00CF1C2D"/>
    <w:rsid w:val="00CF1CB9"/>
    <w:rsid w:val="00CF45F4"/>
    <w:rsid w:val="00D01851"/>
    <w:rsid w:val="00D04D7D"/>
    <w:rsid w:val="00D0585A"/>
    <w:rsid w:val="00D06005"/>
    <w:rsid w:val="00D10386"/>
    <w:rsid w:val="00D13554"/>
    <w:rsid w:val="00D1409D"/>
    <w:rsid w:val="00D141DA"/>
    <w:rsid w:val="00D16499"/>
    <w:rsid w:val="00D21AB7"/>
    <w:rsid w:val="00D227CE"/>
    <w:rsid w:val="00D31122"/>
    <w:rsid w:val="00D338C2"/>
    <w:rsid w:val="00D339C5"/>
    <w:rsid w:val="00D33F89"/>
    <w:rsid w:val="00D36D75"/>
    <w:rsid w:val="00D42AA3"/>
    <w:rsid w:val="00D449FF"/>
    <w:rsid w:val="00D50760"/>
    <w:rsid w:val="00D51683"/>
    <w:rsid w:val="00D519F2"/>
    <w:rsid w:val="00D52107"/>
    <w:rsid w:val="00D55233"/>
    <w:rsid w:val="00D56EE5"/>
    <w:rsid w:val="00D5770C"/>
    <w:rsid w:val="00D606A7"/>
    <w:rsid w:val="00D607B5"/>
    <w:rsid w:val="00D62A4F"/>
    <w:rsid w:val="00D640B8"/>
    <w:rsid w:val="00D678D9"/>
    <w:rsid w:val="00D67D30"/>
    <w:rsid w:val="00D70141"/>
    <w:rsid w:val="00D7072D"/>
    <w:rsid w:val="00D719DE"/>
    <w:rsid w:val="00D7334E"/>
    <w:rsid w:val="00D73FEA"/>
    <w:rsid w:val="00D7422E"/>
    <w:rsid w:val="00D74775"/>
    <w:rsid w:val="00D75C8C"/>
    <w:rsid w:val="00D76EBF"/>
    <w:rsid w:val="00D80935"/>
    <w:rsid w:val="00D82CB2"/>
    <w:rsid w:val="00D836FE"/>
    <w:rsid w:val="00D852EE"/>
    <w:rsid w:val="00D86F39"/>
    <w:rsid w:val="00D87CDD"/>
    <w:rsid w:val="00D912D3"/>
    <w:rsid w:val="00D91313"/>
    <w:rsid w:val="00D91E3F"/>
    <w:rsid w:val="00D93A8D"/>
    <w:rsid w:val="00D93F16"/>
    <w:rsid w:val="00D94B13"/>
    <w:rsid w:val="00D96BE5"/>
    <w:rsid w:val="00D973E0"/>
    <w:rsid w:val="00D973F9"/>
    <w:rsid w:val="00DA36FE"/>
    <w:rsid w:val="00DA480A"/>
    <w:rsid w:val="00DB04C3"/>
    <w:rsid w:val="00DB1CDD"/>
    <w:rsid w:val="00DB254E"/>
    <w:rsid w:val="00DB3D50"/>
    <w:rsid w:val="00DB4EDC"/>
    <w:rsid w:val="00DB51B2"/>
    <w:rsid w:val="00DC01BB"/>
    <w:rsid w:val="00DC080E"/>
    <w:rsid w:val="00DC0D26"/>
    <w:rsid w:val="00DC0F6E"/>
    <w:rsid w:val="00DC11B9"/>
    <w:rsid w:val="00DC11F7"/>
    <w:rsid w:val="00DC132C"/>
    <w:rsid w:val="00DC1D4B"/>
    <w:rsid w:val="00DC4184"/>
    <w:rsid w:val="00DC4188"/>
    <w:rsid w:val="00DC70FE"/>
    <w:rsid w:val="00DC7265"/>
    <w:rsid w:val="00DD07E6"/>
    <w:rsid w:val="00DD0842"/>
    <w:rsid w:val="00DD08A3"/>
    <w:rsid w:val="00DD1431"/>
    <w:rsid w:val="00DD17AA"/>
    <w:rsid w:val="00DD1AD6"/>
    <w:rsid w:val="00DD20CE"/>
    <w:rsid w:val="00DD2455"/>
    <w:rsid w:val="00DD2EC2"/>
    <w:rsid w:val="00DD4A76"/>
    <w:rsid w:val="00DD4A83"/>
    <w:rsid w:val="00DD5A45"/>
    <w:rsid w:val="00DD63E3"/>
    <w:rsid w:val="00DE0AAF"/>
    <w:rsid w:val="00DE2D33"/>
    <w:rsid w:val="00DE3C01"/>
    <w:rsid w:val="00DE5CBB"/>
    <w:rsid w:val="00DE6E6E"/>
    <w:rsid w:val="00DF0513"/>
    <w:rsid w:val="00DF07EE"/>
    <w:rsid w:val="00DF1D1F"/>
    <w:rsid w:val="00DF3A13"/>
    <w:rsid w:val="00DF5708"/>
    <w:rsid w:val="00DF5DE0"/>
    <w:rsid w:val="00E00D19"/>
    <w:rsid w:val="00E00D47"/>
    <w:rsid w:val="00E04CAF"/>
    <w:rsid w:val="00E056BC"/>
    <w:rsid w:val="00E06524"/>
    <w:rsid w:val="00E065CB"/>
    <w:rsid w:val="00E06BDE"/>
    <w:rsid w:val="00E0749F"/>
    <w:rsid w:val="00E0751B"/>
    <w:rsid w:val="00E109BA"/>
    <w:rsid w:val="00E140C1"/>
    <w:rsid w:val="00E14F75"/>
    <w:rsid w:val="00E16F4D"/>
    <w:rsid w:val="00E25BEE"/>
    <w:rsid w:val="00E26043"/>
    <w:rsid w:val="00E264B4"/>
    <w:rsid w:val="00E27031"/>
    <w:rsid w:val="00E31795"/>
    <w:rsid w:val="00E32C13"/>
    <w:rsid w:val="00E34B3D"/>
    <w:rsid w:val="00E35B14"/>
    <w:rsid w:val="00E42744"/>
    <w:rsid w:val="00E44283"/>
    <w:rsid w:val="00E455A9"/>
    <w:rsid w:val="00E47387"/>
    <w:rsid w:val="00E51622"/>
    <w:rsid w:val="00E52CFF"/>
    <w:rsid w:val="00E52EB4"/>
    <w:rsid w:val="00E54B9F"/>
    <w:rsid w:val="00E54EF1"/>
    <w:rsid w:val="00E556C0"/>
    <w:rsid w:val="00E55C06"/>
    <w:rsid w:val="00E604A3"/>
    <w:rsid w:val="00E60E1D"/>
    <w:rsid w:val="00E63F91"/>
    <w:rsid w:val="00E64501"/>
    <w:rsid w:val="00E66900"/>
    <w:rsid w:val="00E66E65"/>
    <w:rsid w:val="00E67172"/>
    <w:rsid w:val="00E67319"/>
    <w:rsid w:val="00E70845"/>
    <w:rsid w:val="00E718ED"/>
    <w:rsid w:val="00E719F3"/>
    <w:rsid w:val="00E72155"/>
    <w:rsid w:val="00E730CE"/>
    <w:rsid w:val="00E748C3"/>
    <w:rsid w:val="00E7752D"/>
    <w:rsid w:val="00E83BBF"/>
    <w:rsid w:val="00E857F5"/>
    <w:rsid w:val="00E8595F"/>
    <w:rsid w:val="00E87BE0"/>
    <w:rsid w:val="00E92A41"/>
    <w:rsid w:val="00E9361B"/>
    <w:rsid w:val="00E9426E"/>
    <w:rsid w:val="00E9708D"/>
    <w:rsid w:val="00EA101B"/>
    <w:rsid w:val="00EA1747"/>
    <w:rsid w:val="00EA2A27"/>
    <w:rsid w:val="00EA35BA"/>
    <w:rsid w:val="00EA3774"/>
    <w:rsid w:val="00EA4FCE"/>
    <w:rsid w:val="00EA63BF"/>
    <w:rsid w:val="00EA6A53"/>
    <w:rsid w:val="00EA7BA7"/>
    <w:rsid w:val="00EB0285"/>
    <w:rsid w:val="00EB06F9"/>
    <w:rsid w:val="00EB36A1"/>
    <w:rsid w:val="00EB3D28"/>
    <w:rsid w:val="00EB4110"/>
    <w:rsid w:val="00EC6184"/>
    <w:rsid w:val="00ED0EA7"/>
    <w:rsid w:val="00ED1BAF"/>
    <w:rsid w:val="00ED3A0F"/>
    <w:rsid w:val="00ED76CF"/>
    <w:rsid w:val="00EE0002"/>
    <w:rsid w:val="00EE0AAA"/>
    <w:rsid w:val="00EE27DA"/>
    <w:rsid w:val="00EE303C"/>
    <w:rsid w:val="00EE38D3"/>
    <w:rsid w:val="00EE4431"/>
    <w:rsid w:val="00EE4873"/>
    <w:rsid w:val="00EE5912"/>
    <w:rsid w:val="00EE5E9D"/>
    <w:rsid w:val="00EF0D17"/>
    <w:rsid w:val="00EF307A"/>
    <w:rsid w:val="00EF4F5A"/>
    <w:rsid w:val="00EF5377"/>
    <w:rsid w:val="00EF761D"/>
    <w:rsid w:val="00F00D34"/>
    <w:rsid w:val="00F02091"/>
    <w:rsid w:val="00F05EE3"/>
    <w:rsid w:val="00F06C3F"/>
    <w:rsid w:val="00F06DE8"/>
    <w:rsid w:val="00F07642"/>
    <w:rsid w:val="00F10A3A"/>
    <w:rsid w:val="00F14248"/>
    <w:rsid w:val="00F153AB"/>
    <w:rsid w:val="00F15701"/>
    <w:rsid w:val="00F15CB2"/>
    <w:rsid w:val="00F15CE9"/>
    <w:rsid w:val="00F1682E"/>
    <w:rsid w:val="00F16A9E"/>
    <w:rsid w:val="00F239F3"/>
    <w:rsid w:val="00F2568D"/>
    <w:rsid w:val="00F26B65"/>
    <w:rsid w:val="00F26FE9"/>
    <w:rsid w:val="00F279BA"/>
    <w:rsid w:val="00F27FD4"/>
    <w:rsid w:val="00F30474"/>
    <w:rsid w:val="00F30A9A"/>
    <w:rsid w:val="00F31A70"/>
    <w:rsid w:val="00F335E5"/>
    <w:rsid w:val="00F34A7A"/>
    <w:rsid w:val="00F3651A"/>
    <w:rsid w:val="00F3706D"/>
    <w:rsid w:val="00F407D2"/>
    <w:rsid w:val="00F40D82"/>
    <w:rsid w:val="00F43654"/>
    <w:rsid w:val="00F439D9"/>
    <w:rsid w:val="00F44BF7"/>
    <w:rsid w:val="00F46326"/>
    <w:rsid w:val="00F469E3"/>
    <w:rsid w:val="00F47459"/>
    <w:rsid w:val="00F50AAB"/>
    <w:rsid w:val="00F5159F"/>
    <w:rsid w:val="00F51C9B"/>
    <w:rsid w:val="00F53203"/>
    <w:rsid w:val="00F542F0"/>
    <w:rsid w:val="00F55DDA"/>
    <w:rsid w:val="00F57B52"/>
    <w:rsid w:val="00F60232"/>
    <w:rsid w:val="00F6088B"/>
    <w:rsid w:val="00F60C55"/>
    <w:rsid w:val="00F61322"/>
    <w:rsid w:val="00F61C32"/>
    <w:rsid w:val="00F6231A"/>
    <w:rsid w:val="00F629B8"/>
    <w:rsid w:val="00F62FA2"/>
    <w:rsid w:val="00F651D2"/>
    <w:rsid w:val="00F65278"/>
    <w:rsid w:val="00F66911"/>
    <w:rsid w:val="00F704C3"/>
    <w:rsid w:val="00F70E8F"/>
    <w:rsid w:val="00F71856"/>
    <w:rsid w:val="00F73F3B"/>
    <w:rsid w:val="00F75ADB"/>
    <w:rsid w:val="00F75D95"/>
    <w:rsid w:val="00F75EF4"/>
    <w:rsid w:val="00F8294F"/>
    <w:rsid w:val="00F830DA"/>
    <w:rsid w:val="00F835BC"/>
    <w:rsid w:val="00F84D84"/>
    <w:rsid w:val="00F861D0"/>
    <w:rsid w:val="00F86E39"/>
    <w:rsid w:val="00F87316"/>
    <w:rsid w:val="00F909BF"/>
    <w:rsid w:val="00F9167B"/>
    <w:rsid w:val="00F91975"/>
    <w:rsid w:val="00F92B96"/>
    <w:rsid w:val="00F93291"/>
    <w:rsid w:val="00F935C7"/>
    <w:rsid w:val="00F93D6C"/>
    <w:rsid w:val="00F96342"/>
    <w:rsid w:val="00F968C8"/>
    <w:rsid w:val="00FA2214"/>
    <w:rsid w:val="00FA2A5C"/>
    <w:rsid w:val="00FA3A11"/>
    <w:rsid w:val="00FA429A"/>
    <w:rsid w:val="00FA5878"/>
    <w:rsid w:val="00FA6EEB"/>
    <w:rsid w:val="00FB0AC2"/>
    <w:rsid w:val="00FB12CD"/>
    <w:rsid w:val="00FB562F"/>
    <w:rsid w:val="00FB5CE3"/>
    <w:rsid w:val="00FB698F"/>
    <w:rsid w:val="00FB6BE3"/>
    <w:rsid w:val="00FB6D34"/>
    <w:rsid w:val="00FC3E4B"/>
    <w:rsid w:val="00FC3F73"/>
    <w:rsid w:val="00FC438F"/>
    <w:rsid w:val="00FC50B4"/>
    <w:rsid w:val="00FC5D01"/>
    <w:rsid w:val="00FC5DAF"/>
    <w:rsid w:val="00FD052F"/>
    <w:rsid w:val="00FD0907"/>
    <w:rsid w:val="00FD1BB3"/>
    <w:rsid w:val="00FD5AB8"/>
    <w:rsid w:val="00FD6E9E"/>
    <w:rsid w:val="00FE3148"/>
    <w:rsid w:val="00FE3563"/>
    <w:rsid w:val="00FE35E5"/>
    <w:rsid w:val="00FE4101"/>
    <w:rsid w:val="00FE6A11"/>
    <w:rsid w:val="00FF01EA"/>
    <w:rsid w:val="00FF0B6F"/>
    <w:rsid w:val="00FF24BB"/>
    <w:rsid w:val="00FF4C0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styleId="Strong">
    <w:name w:val="Strong"/>
    <w:uiPriority w:val="22"/>
    <w:qFormat/>
    <w:rsid w:val="008B3BF8"/>
    <w:rPr>
      <w:b/>
      <w:bC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AA0FA2"/>
    <w:rPr>
      <w:rFonts w:ascii="Arial" w:eastAsia="Batang" w:hAnsi="Arial" w:cs="Times New Roman"/>
      <w:b/>
      <w:bCs/>
      <w:i/>
      <w:sz w:val="20"/>
      <w:szCs w:val="26"/>
      <w:lang w:val="en-GB" w:eastAsia="x-none"/>
    </w:rPr>
  </w:style>
  <w:style w:type="character" w:styleId="UnresolvedMention">
    <w:name w:val="Unresolved Mention"/>
    <w:basedOn w:val="DefaultParagraphFont"/>
    <w:uiPriority w:val="99"/>
    <w:unhideWhenUsed/>
    <w:rsid w:val="00262B65"/>
    <w:rPr>
      <w:color w:val="605E5C"/>
      <w:shd w:val="clear" w:color="auto" w:fill="E1DFDD"/>
    </w:rPr>
  </w:style>
  <w:style w:type="character" w:customStyle="1" w:styleId="apple-converted-space">
    <w:name w:val="apple-converted-space"/>
    <w:basedOn w:val="DefaultParagraphFont"/>
    <w:qFormat/>
    <w:rsid w:val="009A1CB3"/>
  </w:style>
  <w:style w:type="character" w:customStyle="1" w:styleId="fontstyle01">
    <w:name w:val="fontstyle01"/>
    <w:basedOn w:val="DefaultParagraphFont"/>
    <w:rsid w:val="00E065CB"/>
    <w:rPr>
      <w:rFonts w:ascii="TimesNewRomanPSMT" w:hAnsi="TimesNewRomanPSMT" w:hint="default"/>
      <w:b w:val="0"/>
      <w:bCs w:val="0"/>
      <w:i w:val="0"/>
      <w:iCs w:val="0"/>
      <w:color w:val="000000"/>
      <w:sz w:val="20"/>
      <w:szCs w:val="20"/>
    </w:rPr>
  </w:style>
  <w:style w:type="paragraph" w:styleId="PlainText">
    <w:name w:val="Plain Text"/>
    <w:basedOn w:val="Normal"/>
    <w:link w:val="PlainTextChar"/>
    <w:uiPriority w:val="99"/>
    <w:unhideWhenUsed/>
    <w:rsid w:val="003F3DFB"/>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3F3DFB"/>
    <w:rPr>
      <w:rFonts w:ascii="Arial" w:eastAsia="MS Gothic" w:hAnsi="Arial" w:cs="Times New Roman"/>
      <w:color w:val="000000"/>
      <w:sz w:val="20"/>
      <w:szCs w:val="20"/>
      <w:lang w:val="x-none" w:eastAsia="x-none"/>
    </w:rPr>
  </w:style>
  <w:style w:type="paragraph" w:styleId="ListBullet4">
    <w:name w:val="List Bullet 4"/>
    <w:basedOn w:val="Normal"/>
    <w:uiPriority w:val="99"/>
    <w:semiHidden/>
    <w:unhideWhenUsed/>
    <w:rsid w:val="003265A9"/>
    <w:pPr>
      <w:numPr>
        <w:numId w:val="17"/>
      </w:numPr>
      <w:contextualSpacing/>
    </w:pPr>
  </w:style>
  <w:style w:type="paragraph" w:customStyle="1" w:styleId="b10">
    <w:name w:val="b10"/>
    <w:basedOn w:val="Normal"/>
    <w:rsid w:val="006035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9887118">
      <w:bodyDiv w:val="1"/>
      <w:marLeft w:val="0"/>
      <w:marRight w:val="0"/>
      <w:marTop w:val="0"/>
      <w:marBottom w:val="0"/>
      <w:divBdr>
        <w:top w:val="none" w:sz="0" w:space="0" w:color="auto"/>
        <w:left w:val="none" w:sz="0" w:space="0" w:color="auto"/>
        <w:bottom w:val="none" w:sz="0" w:space="0" w:color="auto"/>
        <w:right w:val="none" w:sz="0" w:space="0" w:color="auto"/>
      </w:divBdr>
    </w:div>
    <w:div w:id="158935670">
      <w:bodyDiv w:val="1"/>
      <w:marLeft w:val="0"/>
      <w:marRight w:val="0"/>
      <w:marTop w:val="0"/>
      <w:marBottom w:val="0"/>
      <w:divBdr>
        <w:top w:val="none" w:sz="0" w:space="0" w:color="auto"/>
        <w:left w:val="none" w:sz="0" w:space="0" w:color="auto"/>
        <w:bottom w:val="none" w:sz="0" w:space="0" w:color="auto"/>
        <w:right w:val="none" w:sz="0" w:space="0" w:color="auto"/>
      </w:divBdr>
    </w:div>
    <w:div w:id="269971315">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0452240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54074101">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38369281">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04788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48180163">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593050456">
      <w:bodyDiv w:val="1"/>
      <w:marLeft w:val="0"/>
      <w:marRight w:val="0"/>
      <w:marTop w:val="0"/>
      <w:marBottom w:val="0"/>
      <w:divBdr>
        <w:top w:val="none" w:sz="0" w:space="0" w:color="auto"/>
        <w:left w:val="none" w:sz="0" w:space="0" w:color="auto"/>
        <w:bottom w:val="none" w:sz="0" w:space="0" w:color="auto"/>
        <w:right w:val="none" w:sz="0" w:space="0" w:color="auto"/>
      </w:divBdr>
    </w:div>
    <w:div w:id="1652951322">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36704646">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file:///C:\Users\cmcc\AppData\Roaming\Foxmail7\Temp-11068-20220228121540\Attach\image006(02-28-14-24-39).png" TargetMode="External"/><Relationship Id="rId26" Type="http://schemas.openxmlformats.org/officeDocument/2006/relationships/image" Target="file:///C:\Users\cmcc\AppData\Roaming\Foxmail7\Temp-11068-20220228121540\Attach\image010(02-28-14-24-39).png" TargetMode="External"/><Relationship Id="rId39" Type="http://schemas.openxmlformats.org/officeDocument/2006/relationships/image" Target="media/image15.png"/><Relationship Id="rId21" Type="http://schemas.openxmlformats.org/officeDocument/2006/relationships/image" Target="media/image6.png"/><Relationship Id="rId34" Type="http://schemas.openxmlformats.org/officeDocument/2006/relationships/image" Target="file:///C:\Users\cmcc\AppData\Roaming\Foxmail7\Temp-11068-20220228121540\Attach\image014(02-28-14-24-39).png" TargetMode="External"/><Relationship Id="rId42" Type="http://schemas.openxmlformats.org/officeDocument/2006/relationships/image" Target="file:///C:\Users\cmcc\AppData\Roaming\Foxmail7\Temp-11068-20220228121540\Attach\image018(02-28-14-24-39).png" TargetMode="External"/><Relationship Id="rId47" Type="http://schemas.openxmlformats.org/officeDocument/2006/relationships/image" Target="media/image19.png"/><Relationship Id="rId50" Type="http://schemas.openxmlformats.org/officeDocument/2006/relationships/image" Target="file:///C:\Users\cmcc\AppData\Roaming\Foxmail7\Temp-16544-20220301205706\Attach\image030(03-01-22-09-19).png" TargetMode="External"/><Relationship Id="rId55" Type="http://schemas.openxmlformats.org/officeDocument/2006/relationships/image" Target="media/image23.png"/><Relationship Id="rId63" Type="http://schemas.openxmlformats.org/officeDocument/2006/relationships/image" Target="media/image27.png"/><Relationship Id="rId68" Type="http://schemas.openxmlformats.org/officeDocument/2006/relationships/image" Target="file:///C:\Users\cmcc\AppData\Roaming\Foxmail7\Temp-14268-20220225043129\Attach\image033(02-25-09-50-51).png" TargetMode="External"/><Relationship Id="rId76" Type="http://schemas.openxmlformats.org/officeDocument/2006/relationships/image" Target="file:///C:\Users\cmcc\AppData\Roaming\Foxmail7\Temp-14268-20220225043129\Attach\image041(02-25-09-50-51).png" TargetMode="External"/><Relationship Id="rId84" Type="http://schemas.openxmlformats.org/officeDocument/2006/relationships/image" Target="media/image38.png"/><Relationship Id="rId89"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image" Target="media/image31.png"/><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file:///C:\Users\cmcc\AppData\Roaming\Foxmail7\Temp-11068-20220228121540\Attach\image005(02-28-14-24-39).png" TargetMode="External"/><Relationship Id="rId29" Type="http://schemas.openxmlformats.org/officeDocument/2006/relationships/image" Target="media/image10.png"/><Relationship Id="rId11" Type="http://schemas.openxmlformats.org/officeDocument/2006/relationships/image" Target="media/image1.png"/><Relationship Id="rId24" Type="http://schemas.openxmlformats.org/officeDocument/2006/relationships/image" Target="file:///C:\Users\cmcc\AppData\Roaming\Foxmail7\Temp-11068-20220228121540\Attach\image009(02-28-14-24-39).png" TargetMode="External"/><Relationship Id="rId32" Type="http://schemas.openxmlformats.org/officeDocument/2006/relationships/image" Target="file:///C:\Users\cmcc\AppData\Roaming\Foxmail7\Temp-11068-20220228121540\Attach\image013(02-28-14-24-39).png" TargetMode="External"/><Relationship Id="rId37" Type="http://schemas.openxmlformats.org/officeDocument/2006/relationships/image" Target="media/image14.png"/><Relationship Id="rId40" Type="http://schemas.openxmlformats.org/officeDocument/2006/relationships/image" Target="file:///C:\Users\cmcc\AppData\Roaming\Foxmail7\Temp-11068-20220228121540\Attach\image017(02-28-14-24-39).png" TargetMode="External"/><Relationship Id="rId45" Type="http://schemas.openxmlformats.org/officeDocument/2006/relationships/image" Target="media/image18.png"/><Relationship Id="rId53" Type="http://schemas.openxmlformats.org/officeDocument/2006/relationships/image" Target="media/image22.png"/><Relationship Id="rId58" Type="http://schemas.openxmlformats.org/officeDocument/2006/relationships/image" Target="file:///C:\Users\cmcc\AppData\Roaming\Foxmail7\Temp-14268-20220225043129\Attach\image023(02-25-09-50-51).png" TargetMode="External"/><Relationship Id="rId66" Type="http://schemas.openxmlformats.org/officeDocument/2006/relationships/image" Target="file:///C:\Users\cmcc\AppData\Roaming\Foxmail7\Temp-14268-20220225043129\Attach\image031(02-25-09-50-51).png" TargetMode="External"/><Relationship Id="rId74" Type="http://schemas.openxmlformats.org/officeDocument/2006/relationships/image" Target="file:///C:\Users\cmcc\AppData\Roaming\Foxmail7\Temp-14268-20220225043129\Attach\image039(02-25-09-50-51).png" TargetMode="External"/><Relationship Id="rId79" Type="http://schemas.openxmlformats.org/officeDocument/2006/relationships/image" Target="media/image35.png"/><Relationship Id="rId87"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image" Target="media/image26.png"/><Relationship Id="rId82" Type="http://schemas.openxmlformats.org/officeDocument/2006/relationships/image" Target="file:///C:\Users\cmcc\AppData\Roaming\Foxmail7\Temp-14268-20220225043129\Attach\image047(02-25-09-50-51).png" TargetMode="External"/><Relationship Id="rId90" Type="http://schemas.openxmlformats.org/officeDocument/2006/relationships/footer" Target="footer3.xml"/><Relationship Id="rId19" Type="http://schemas.openxmlformats.org/officeDocument/2006/relationships/image" Target="media/image5.png"/><Relationship Id="rId14" Type="http://schemas.openxmlformats.org/officeDocument/2006/relationships/image" Target="file:///C:\Users\cmcc\AppData\Roaming\Foxmail7\Temp-11068-20220228121540\Attach\image004(02-28-14-24-39).png" TargetMode="External"/><Relationship Id="rId22" Type="http://schemas.openxmlformats.org/officeDocument/2006/relationships/image" Target="file:///C:\Users\cmcc\AppData\Roaming\Foxmail7\Temp-11068-20220228121540\Attach\image008(02-28-14-24-39).png" TargetMode="External"/><Relationship Id="rId27" Type="http://schemas.openxmlformats.org/officeDocument/2006/relationships/image" Target="media/image9.png"/><Relationship Id="rId30" Type="http://schemas.openxmlformats.org/officeDocument/2006/relationships/image" Target="file:///C:\Users\cmcc\AppData\Roaming\Foxmail7\Temp-11068-20220228121540\Attach\image012(02-28-14-24-39).png" TargetMode="External"/><Relationship Id="rId35" Type="http://schemas.openxmlformats.org/officeDocument/2006/relationships/image" Target="media/image13.png"/><Relationship Id="rId43" Type="http://schemas.openxmlformats.org/officeDocument/2006/relationships/image" Target="media/image17.png"/><Relationship Id="rId48" Type="http://schemas.openxmlformats.org/officeDocument/2006/relationships/image" Target="file:///C:\Users\cmcc\AppData\Roaming\Foxmail7\Temp-11068-20220228121540\Attach\image021(02-28-14-24-39).png" TargetMode="External"/><Relationship Id="rId56" Type="http://schemas.openxmlformats.org/officeDocument/2006/relationships/image" Target="file:///C:\Users\cmcc\AppData\Roaming\Foxmail7\Temp-14268-20220225043129\Attach\image021(02-25-09-50-51).png" TargetMode="External"/><Relationship Id="rId64" Type="http://schemas.openxmlformats.org/officeDocument/2006/relationships/image" Target="file:///C:\Users\cmcc\AppData\Roaming\Foxmail7\Temp-14268-20220225043129\Attach\image029(02-25-09-50-51).png" TargetMode="External"/><Relationship Id="rId69" Type="http://schemas.openxmlformats.org/officeDocument/2006/relationships/image" Target="media/image30.png"/><Relationship Id="rId77" Type="http://schemas.openxmlformats.org/officeDocument/2006/relationships/image" Target="media/image34.png"/><Relationship Id="rId8" Type="http://schemas.openxmlformats.org/officeDocument/2006/relationships/webSettings" Target="webSettings.xml"/><Relationship Id="rId51" Type="http://schemas.openxmlformats.org/officeDocument/2006/relationships/image" Target="media/image21.png"/><Relationship Id="rId72" Type="http://schemas.openxmlformats.org/officeDocument/2006/relationships/image" Target="file:///C:\Users\cmcc\AppData\Roaming\Foxmail7\Temp-14268-20220225043129\Attach\image037(02-25-09-50-51).png" TargetMode="External"/><Relationship Id="rId80" Type="http://schemas.openxmlformats.org/officeDocument/2006/relationships/image" Target="file:///C:\Users\cmcc\AppData\Roaming\Foxmail7\Temp-14268-20220225043129\Attach\image045(02-25-09-50-51).png" TargetMode="External"/><Relationship Id="rId85"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file:///C:\Users\cmcc\AppData\Roaming\Foxmail7\Temp-11068-20220228121540\Attach\image003(02-28-14-24-39).png" TargetMode="External"/><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image" Target="file:///C:\Users\cmcc\AppData\Roaming\Foxmail7\Temp-11068-20220228121540\Attach\image016(02-28-14-24-39).png" TargetMode="External"/><Relationship Id="rId46" Type="http://schemas.openxmlformats.org/officeDocument/2006/relationships/image" Target="file:///C:\Users\cmcc\AppData\Roaming\Foxmail7\Temp-11068-20220228121540\Attach\image020(02-28-14-24-39).png" TargetMode="External"/><Relationship Id="rId59" Type="http://schemas.openxmlformats.org/officeDocument/2006/relationships/image" Target="media/image25.png"/><Relationship Id="rId67" Type="http://schemas.openxmlformats.org/officeDocument/2006/relationships/image" Target="media/image29.png"/><Relationship Id="rId20" Type="http://schemas.openxmlformats.org/officeDocument/2006/relationships/image" Target="file:///C:\Users\cmcc\AppData\Roaming\Foxmail7\Temp-11068-20220228121540\Attach\image007(02-28-14-24-39).png" TargetMode="External"/><Relationship Id="rId41" Type="http://schemas.openxmlformats.org/officeDocument/2006/relationships/image" Target="media/image16.png"/><Relationship Id="rId54" Type="http://schemas.openxmlformats.org/officeDocument/2006/relationships/image" Target="file:///C:\Users\cmcc\AppData\Roaming\Foxmail7\Temp-14268-20220225043129\Attach\image002(02-25-09-50-51).png" TargetMode="External"/><Relationship Id="rId62" Type="http://schemas.openxmlformats.org/officeDocument/2006/relationships/image" Target="file:///C:\Users\cmcc\AppData\Roaming\Foxmail7\Temp-14268-20220225043129\Attach\image027(02-25-09-50-51).png" TargetMode="External"/><Relationship Id="rId70" Type="http://schemas.openxmlformats.org/officeDocument/2006/relationships/image" Target="file:///C:\Users\cmcc\AppData\Roaming\Foxmail7\Temp-14268-20220225043129\Attach\image035(02-25-09-50-51).png" TargetMode="External"/><Relationship Id="rId75" Type="http://schemas.openxmlformats.org/officeDocument/2006/relationships/image" Target="media/image33.png"/><Relationship Id="rId83" Type="http://schemas.openxmlformats.org/officeDocument/2006/relationships/image" Target="media/image37.png"/><Relationship Id="rId88" Type="http://schemas.openxmlformats.org/officeDocument/2006/relationships/footer" Target="footer2.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image" Target="file:///C:\Users\cmcc\AppData\Roaming\Foxmail7\Temp-11068-20220228121540\Attach\image011(02-28-14-24-39).png" TargetMode="External"/><Relationship Id="rId36" Type="http://schemas.openxmlformats.org/officeDocument/2006/relationships/image" Target="file:///C:\Users\cmcc\AppData\Roaming\Foxmail7\Temp-11068-20220228121540\Attach\image015(02-28-14-24-39).png" TargetMode="External"/><Relationship Id="rId49" Type="http://schemas.openxmlformats.org/officeDocument/2006/relationships/image" Target="media/image20.png"/><Relationship Id="rId57" Type="http://schemas.openxmlformats.org/officeDocument/2006/relationships/image" Target="media/image24.png"/><Relationship Id="rId10" Type="http://schemas.openxmlformats.org/officeDocument/2006/relationships/endnotes" Target="endnotes.xml"/><Relationship Id="rId31" Type="http://schemas.openxmlformats.org/officeDocument/2006/relationships/image" Target="media/image11.png"/><Relationship Id="rId44" Type="http://schemas.openxmlformats.org/officeDocument/2006/relationships/image" Target="file:///C:\Users\cmcc\AppData\Roaming\Foxmail7\Temp-11068-20220228121540\Attach\image019(02-28-14-24-39).png" TargetMode="External"/><Relationship Id="rId52" Type="http://schemas.openxmlformats.org/officeDocument/2006/relationships/image" Target="file:///C:\Users\cmcc\AppData\Roaming\Foxmail7\Temp-14268-20220225043129\Attach\image001(02-25-09-50-51).png" TargetMode="External"/><Relationship Id="rId60" Type="http://schemas.openxmlformats.org/officeDocument/2006/relationships/image" Target="file:///C:\Users\cmcc\AppData\Roaming\Foxmail7\Temp-14268-20220225043129\Attach\image025(02-25-09-50-51).png" TargetMode="External"/><Relationship Id="rId65" Type="http://schemas.openxmlformats.org/officeDocument/2006/relationships/image" Target="media/image28.png"/><Relationship Id="rId73" Type="http://schemas.openxmlformats.org/officeDocument/2006/relationships/image" Target="media/image32.png"/><Relationship Id="rId78" Type="http://schemas.openxmlformats.org/officeDocument/2006/relationships/image" Target="file:///C:\Users\cmcc\AppData\Roaming\Foxmail7\Temp-14268-20220225043129\Attach\image043(02-25-09-50-51).png" TargetMode="External"/><Relationship Id="rId81" Type="http://schemas.openxmlformats.org/officeDocument/2006/relationships/image" Target="media/image36.png"/><Relationship Id="rId86"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D4B3A4-E6A4-4FF6-A9AE-C396FF18FF73}">
  <ds:schemaRefs>
    <ds:schemaRef ds:uri="http://schemas.openxmlformats.org/officeDocument/2006/bibliography"/>
  </ds:schemaRefs>
</ds:datastoreItem>
</file>

<file path=customXml/itemProps2.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9F362C45-C4C4-4AA3-B167-ADABDBED5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3267</Words>
  <Characters>18625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21849</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Toufiqul</dc:creator>
  <cp:keywords>CTPClassification=CTP_NT</cp:keywords>
  <cp:lastModifiedBy>Islam, Toufiqul</cp:lastModifiedBy>
  <cp:revision>2</cp:revision>
  <dcterms:created xsi:type="dcterms:W3CDTF">2022-04-25T13:47:00Z</dcterms:created>
  <dcterms:modified xsi:type="dcterms:W3CDTF">2022-04-25T13:47:00Z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08:59:39Z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